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D13DD" w14:textId="77777777" w:rsidR="00501BDA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7FFFB72" w14:textId="77777777" w:rsidR="00501BDA" w:rsidRPr="008633E0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633E0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125E2F7D" w14:textId="77777777" w:rsidR="00501BDA" w:rsidRPr="00FB3838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B3D90">
        <w:rPr>
          <w:rFonts w:ascii="Times New Roman" w:hAnsi="Times New Roman"/>
          <w:b/>
          <w:sz w:val="24"/>
          <w:szCs w:val="24"/>
          <w:lang w:val="pt-BR"/>
        </w:rPr>
        <w:t xml:space="preserve">DĖL </w:t>
      </w:r>
      <w:r w:rsidRPr="002100E7">
        <w:rPr>
          <w:rFonts w:ascii="Times New Roman" w:hAnsi="Times New Roman"/>
          <w:b/>
          <w:sz w:val="24"/>
          <w:szCs w:val="24"/>
        </w:rPr>
        <w:t>TERITORIJŲ PLANAVIMO PROCESO INICIJAVIMO</w:t>
      </w:r>
    </w:p>
    <w:p w14:paraId="4250978A" w14:textId="77777777" w:rsidR="00501BDA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</w:rPr>
      </w:pPr>
    </w:p>
    <w:p w14:paraId="28D26DC3" w14:textId="33A3D1EA" w:rsidR="00501BDA" w:rsidRPr="00095CFE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3"/>
          <w:szCs w:val="23"/>
        </w:rPr>
      </w:pPr>
      <w:r w:rsidRPr="00095CFE">
        <w:rPr>
          <w:rFonts w:ascii="Times New Roman" w:hAnsi="Times New Roman"/>
          <w:sz w:val="23"/>
          <w:szCs w:val="23"/>
        </w:rPr>
        <w:t>20</w:t>
      </w:r>
      <w:r w:rsidR="00BC6FE5" w:rsidRPr="00095CFE">
        <w:rPr>
          <w:rFonts w:ascii="Times New Roman" w:hAnsi="Times New Roman"/>
          <w:sz w:val="23"/>
          <w:szCs w:val="23"/>
        </w:rPr>
        <w:t>21</w:t>
      </w:r>
      <w:r w:rsidRPr="00095CFE">
        <w:rPr>
          <w:rFonts w:ascii="Times New Roman" w:hAnsi="Times New Roman"/>
          <w:sz w:val="23"/>
          <w:szCs w:val="23"/>
        </w:rPr>
        <w:t xml:space="preserve"> m. </w:t>
      </w:r>
      <w:proofErr w:type="spellStart"/>
      <w:r w:rsidR="00BC6FE5" w:rsidRPr="00095CFE">
        <w:rPr>
          <w:rFonts w:ascii="Times New Roman" w:hAnsi="Times New Roman"/>
          <w:sz w:val="23"/>
          <w:szCs w:val="23"/>
        </w:rPr>
        <w:t>vasario</w:t>
      </w:r>
      <w:proofErr w:type="spellEnd"/>
      <w:r w:rsidR="00D53CBC">
        <w:rPr>
          <w:rFonts w:ascii="Times New Roman" w:hAnsi="Times New Roman"/>
          <w:sz w:val="23"/>
          <w:szCs w:val="23"/>
        </w:rPr>
        <w:t xml:space="preserve"> 9</w:t>
      </w:r>
      <w:r w:rsidRPr="00095CFE">
        <w:rPr>
          <w:rFonts w:ascii="Times New Roman" w:hAnsi="Times New Roman"/>
          <w:sz w:val="23"/>
          <w:szCs w:val="23"/>
        </w:rPr>
        <w:t xml:space="preserve"> d.  Nr. ĮS-</w:t>
      </w:r>
      <w:r w:rsidR="00D53CBC">
        <w:rPr>
          <w:rFonts w:ascii="Times New Roman" w:hAnsi="Times New Roman"/>
          <w:sz w:val="23"/>
          <w:szCs w:val="23"/>
        </w:rPr>
        <w:t>267</w:t>
      </w:r>
    </w:p>
    <w:p w14:paraId="2BC9A982" w14:textId="77777777" w:rsidR="00501BDA" w:rsidRPr="00095CFE" w:rsidRDefault="00501BDA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3"/>
          <w:szCs w:val="23"/>
        </w:rPr>
      </w:pPr>
      <w:smartTag w:uri="urn:schemas-microsoft-com:office:smarttags" w:element="metricconverter">
        <w:smartTagPr>
          <w:attr w:name="ProductID" w:val="1,5 ha"/>
        </w:smartTagPr>
        <w:r w:rsidRPr="00095CFE">
          <w:rPr>
            <w:rFonts w:ascii="Times New Roman" w:hAnsi="Times New Roman"/>
            <w:sz w:val="23"/>
            <w:szCs w:val="23"/>
          </w:rPr>
          <w:t>Kaunas</w:t>
        </w:r>
      </w:smartTag>
      <w:r w:rsidRPr="00095CFE">
        <w:rPr>
          <w:rFonts w:ascii="Times New Roman" w:hAnsi="Times New Roman"/>
          <w:sz w:val="23"/>
          <w:szCs w:val="23"/>
        </w:rPr>
        <w:t xml:space="preserve">  </w:t>
      </w:r>
    </w:p>
    <w:p w14:paraId="7278A7A1" w14:textId="77777777" w:rsidR="00501BDA" w:rsidRPr="00095CFE" w:rsidRDefault="00501BDA" w:rsidP="00840D5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3"/>
          <w:szCs w:val="23"/>
        </w:rPr>
      </w:pPr>
      <w:r w:rsidRPr="00095CFE">
        <w:rPr>
          <w:rFonts w:ascii="Times New Roman" w:hAnsi="Times New Roman"/>
          <w:b/>
          <w:sz w:val="23"/>
          <w:szCs w:val="23"/>
        </w:rPr>
        <w:tab/>
      </w:r>
    </w:p>
    <w:p w14:paraId="19C3CFAA" w14:textId="2757212F" w:rsidR="00501BDA" w:rsidRPr="00095CFE" w:rsidRDefault="00501BDA" w:rsidP="00BC6FE5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095CFE">
        <w:rPr>
          <w:rFonts w:ascii="Times New Roman" w:hAnsi="Times New Roman"/>
          <w:sz w:val="23"/>
          <w:szCs w:val="23"/>
        </w:rPr>
        <w:t>Vadovaudamasi</w:t>
      </w:r>
      <w:r w:rsidR="00A1735E" w:rsidRPr="00095CFE">
        <w:rPr>
          <w:rFonts w:ascii="Times New Roman" w:hAnsi="Times New Roman"/>
          <w:sz w:val="23"/>
          <w:szCs w:val="23"/>
        </w:rPr>
        <w:t>s</w:t>
      </w:r>
      <w:r w:rsidRPr="00095CFE">
        <w:rPr>
          <w:rFonts w:ascii="Times New Roman" w:hAnsi="Times New Roman"/>
          <w:sz w:val="23"/>
          <w:szCs w:val="23"/>
        </w:rPr>
        <w:t xml:space="preserve"> Lietuvos Respublikos vietos savivaldos įstatymo 29 straipsnio 8 dalies 2 punktu, Lietuvos Respublikos teritorijų planavimo įstatymo 6 straipsnio 3 dalimi, 24 straipsnio 5 dalimi</w:t>
      </w:r>
      <w:r w:rsidRPr="00095CFE">
        <w:rPr>
          <w:rFonts w:ascii="Times New Roman" w:hAnsi="Times New Roman"/>
          <w:spacing w:val="-8"/>
          <w:sz w:val="23"/>
          <w:szCs w:val="23"/>
        </w:rPr>
        <w:t xml:space="preserve">, </w:t>
      </w:r>
      <w:r w:rsidRPr="00095CFE">
        <w:rPr>
          <w:rFonts w:ascii="Times New Roman" w:hAnsi="Times New Roman"/>
          <w:sz w:val="23"/>
          <w:szCs w:val="23"/>
        </w:rPr>
        <w:t>Pasiūlymų teikimo dėl teritorijų planavimo proceso inicijavimo tvarkos aprašo</w:t>
      </w:r>
      <w:r w:rsidRPr="00095CFE">
        <w:rPr>
          <w:rFonts w:ascii="Times New Roman" w:hAnsi="Times New Roman"/>
          <w:spacing w:val="-8"/>
          <w:sz w:val="23"/>
          <w:szCs w:val="23"/>
        </w:rPr>
        <w:t xml:space="preserve">, </w:t>
      </w:r>
      <w:r w:rsidRPr="00095CFE">
        <w:rPr>
          <w:rFonts w:ascii="Times New Roman" w:hAnsi="Times New Roman"/>
          <w:sz w:val="23"/>
          <w:szCs w:val="23"/>
        </w:rPr>
        <w:t>patvirtinto Lietuvos Respublikos Vyriausybės 2013-12-18 nutarimu Nr. 1265 „Dėl Pasiūlymų teikimo dėl teritorijų planavimo proceso inicijavimo tvarkos aprašo patvirtinimo</w:t>
      </w:r>
      <w:r w:rsidRPr="00095CFE">
        <w:rPr>
          <w:rFonts w:ascii="Times New Roman" w:hAnsi="Times New Roman"/>
          <w:spacing w:val="-8"/>
          <w:sz w:val="23"/>
          <w:szCs w:val="23"/>
        </w:rPr>
        <w:t>“</w:t>
      </w:r>
      <w:r w:rsidRPr="00095CFE">
        <w:rPr>
          <w:rFonts w:ascii="Times New Roman" w:hAnsi="Times New Roman"/>
          <w:sz w:val="23"/>
          <w:szCs w:val="23"/>
        </w:rPr>
        <w:t xml:space="preserve"> 9 ir 10 punktais, </w:t>
      </w:r>
      <w:r w:rsidR="00BC6FE5" w:rsidRPr="00095CFE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="00BC6FE5" w:rsidRPr="00095CFE">
        <w:rPr>
          <w:rFonts w:ascii="Times New Roman" w:hAnsi="Times New Roman"/>
          <w:spacing w:val="-4"/>
          <w:sz w:val="23"/>
          <w:szCs w:val="23"/>
        </w:rPr>
        <w:t>Kauno rajono savivaldybės tarybos 2017-11-16 sprendimu Nr. TS-411 ,,Dėl Kauno rajono savivaldybės teritorijos bendrojo plano 1-ojo pakeitimo koregavimo patvirtinimo“</w:t>
      </w:r>
      <w:bookmarkEnd w:id="0"/>
      <w:r w:rsidR="00BC6FE5" w:rsidRPr="00095CFE">
        <w:rPr>
          <w:rFonts w:ascii="Times New Roman" w:hAnsi="Times New Roman"/>
          <w:spacing w:val="-4"/>
          <w:sz w:val="23"/>
          <w:szCs w:val="23"/>
        </w:rPr>
        <w:t xml:space="preserve">, Kauno rajono savivaldybės tarybos 2020-05-28 sprendimu Nr. TS-233 ,,Dėl Kauno rajono savivaldybės teritorijos bendrojo plano 1-ojo pakeitimo koregavimo patvirtinimo“ </w:t>
      </w:r>
      <w:r w:rsidR="00BC6FE5" w:rsidRPr="00095CFE">
        <w:rPr>
          <w:rFonts w:ascii="Times New Roman" w:hAnsi="Times New Roman"/>
          <w:spacing w:val="-8"/>
          <w:sz w:val="23"/>
          <w:szCs w:val="23"/>
        </w:rPr>
        <w:t>ir atsižvelgdamas į planavimo iniciatorės UAB „</w:t>
      </w:r>
      <w:proofErr w:type="spellStart"/>
      <w:r w:rsidR="00BC6FE5" w:rsidRPr="00095CFE">
        <w:rPr>
          <w:rFonts w:ascii="Times New Roman" w:hAnsi="Times New Roman"/>
          <w:spacing w:val="-8"/>
          <w:sz w:val="23"/>
          <w:szCs w:val="23"/>
        </w:rPr>
        <w:t>Aeternum</w:t>
      </w:r>
      <w:proofErr w:type="spellEnd"/>
      <w:r w:rsidR="00BC6FE5" w:rsidRPr="00095CFE">
        <w:rPr>
          <w:rFonts w:ascii="Times New Roman" w:hAnsi="Times New Roman"/>
          <w:spacing w:val="-8"/>
          <w:sz w:val="23"/>
          <w:szCs w:val="23"/>
        </w:rPr>
        <w:t xml:space="preserve"> LT“ (įm. k. 305548822) 2021-02-02 prašymą, registruotą 2021-02-05 </w:t>
      </w:r>
      <w:r w:rsidR="00095CFE">
        <w:rPr>
          <w:rFonts w:ascii="Times New Roman" w:hAnsi="Times New Roman"/>
          <w:spacing w:val="-8"/>
          <w:sz w:val="23"/>
          <w:szCs w:val="23"/>
        </w:rPr>
        <w:t xml:space="preserve">           </w:t>
      </w:r>
      <w:r w:rsidR="00FC2211">
        <w:rPr>
          <w:rFonts w:ascii="Times New Roman" w:hAnsi="Times New Roman"/>
          <w:spacing w:val="-8"/>
          <w:sz w:val="23"/>
          <w:szCs w:val="23"/>
        </w:rPr>
        <w:t xml:space="preserve">                </w:t>
      </w:r>
      <w:r w:rsidR="00BC6FE5" w:rsidRPr="00095CFE">
        <w:rPr>
          <w:rFonts w:ascii="Times New Roman" w:hAnsi="Times New Roman"/>
          <w:spacing w:val="-8"/>
          <w:sz w:val="23"/>
          <w:szCs w:val="23"/>
        </w:rPr>
        <w:t>Nr. UG-96:</w:t>
      </w:r>
    </w:p>
    <w:p w14:paraId="0802701F" w14:textId="581F264A" w:rsidR="00501BDA" w:rsidRPr="00095CFE" w:rsidRDefault="00501BDA" w:rsidP="00840D58">
      <w:pPr>
        <w:pStyle w:val="Pagrindiniotekstotrauka3"/>
        <w:widowControl w:val="0"/>
        <w:spacing w:after="0" w:line="360" w:lineRule="auto"/>
        <w:ind w:left="0" w:firstLine="880"/>
        <w:jc w:val="both"/>
        <w:rPr>
          <w:rFonts w:ascii="Times New Roman" w:hAnsi="Times New Roman"/>
          <w:sz w:val="23"/>
          <w:szCs w:val="23"/>
        </w:rPr>
      </w:pPr>
      <w:r w:rsidRPr="00095CFE">
        <w:rPr>
          <w:rFonts w:ascii="Times New Roman" w:hAnsi="Times New Roman"/>
          <w:sz w:val="23"/>
          <w:szCs w:val="23"/>
        </w:rPr>
        <w:t xml:space="preserve">1. P r i </w:t>
      </w:r>
      <w:r w:rsidR="00EA53AA" w:rsidRPr="00095CFE">
        <w:rPr>
          <w:rFonts w:ascii="Times New Roman" w:hAnsi="Times New Roman"/>
          <w:sz w:val="23"/>
          <w:szCs w:val="23"/>
        </w:rPr>
        <w:t>t a r i u  Planavimo iniciatorės</w:t>
      </w:r>
      <w:r w:rsidRPr="00095CFE">
        <w:rPr>
          <w:rFonts w:ascii="Times New Roman" w:hAnsi="Times New Roman"/>
          <w:sz w:val="23"/>
          <w:szCs w:val="23"/>
        </w:rPr>
        <w:t xml:space="preserve"> pateiktam pasiūlymui inicijuoti Kauno r. sav., </w:t>
      </w:r>
      <w:r w:rsidR="00095CFE" w:rsidRPr="00095CFE">
        <w:rPr>
          <w:rFonts w:ascii="Times New Roman" w:hAnsi="Times New Roman"/>
          <w:sz w:val="23"/>
          <w:szCs w:val="23"/>
        </w:rPr>
        <w:t>Karmėlavos</w:t>
      </w:r>
      <w:r w:rsidRPr="00095CFE">
        <w:rPr>
          <w:rFonts w:ascii="Times New Roman" w:hAnsi="Times New Roman"/>
          <w:sz w:val="23"/>
          <w:szCs w:val="23"/>
        </w:rPr>
        <w:t xml:space="preserve"> sen., </w:t>
      </w:r>
      <w:r w:rsidR="00095CFE" w:rsidRPr="00095CFE">
        <w:rPr>
          <w:rFonts w:ascii="Times New Roman" w:hAnsi="Times New Roman"/>
          <w:sz w:val="23"/>
          <w:szCs w:val="23"/>
        </w:rPr>
        <w:t xml:space="preserve">Pelenių </w:t>
      </w:r>
      <w:r w:rsidR="000E2679" w:rsidRPr="00095CFE">
        <w:rPr>
          <w:rFonts w:ascii="Times New Roman" w:hAnsi="Times New Roman"/>
          <w:sz w:val="23"/>
          <w:szCs w:val="23"/>
        </w:rPr>
        <w:t xml:space="preserve">k., </w:t>
      </w:r>
      <w:r w:rsidRPr="00095CFE">
        <w:rPr>
          <w:rFonts w:ascii="Times New Roman" w:hAnsi="Times New Roman"/>
          <w:sz w:val="23"/>
          <w:szCs w:val="23"/>
        </w:rPr>
        <w:t xml:space="preserve">dalies </w:t>
      </w:r>
      <w:r w:rsidR="000E2679" w:rsidRPr="00095CFE">
        <w:rPr>
          <w:rFonts w:ascii="Times New Roman" w:hAnsi="Times New Roman"/>
          <w:sz w:val="23"/>
          <w:szCs w:val="23"/>
        </w:rPr>
        <w:t xml:space="preserve">teritorijos, apimančios apie </w:t>
      </w:r>
      <w:r w:rsidR="00095CFE" w:rsidRPr="00095CFE">
        <w:rPr>
          <w:rFonts w:ascii="Times New Roman" w:hAnsi="Times New Roman"/>
          <w:sz w:val="23"/>
          <w:szCs w:val="23"/>
        </w:rPr>
        <w:t>0,8078</w:t>
      </w:r>
      <w:r w:rsidRPr="00095CFE">
        <w:rPr>
          <w:rFonts w:ascii="Times New Roman" w:hAnsi="Times New Roman"/>
          <w:sz w:val="23"/>
          <w:szCs w:val="23"/>
        </w:rPr>
        <w:t xml:space="preserve"> ha ploto kvartalą</w:t>
      </w:r>
      <w:r w:rsidR="00095CFE" w:rsidRPr="00095CFE">
        <w:rPr>
          <w:rFonts w:ascii="Times New Roman" w:hAnsi="Times New Roman"/>
          <w:sz w:val="23"/>
          <w:szCs w:val="23"/>
        </w:rPr>
        <w:t xml:space="preserve"> iš trijų pusių apribotą Karmėlavos girininkijos mišku</w:t>
      </w:r>
      <w:r w:rsidRPr="00095CFE">
        <w:rPr>
          <w:rFonts w:ascii="Times New Roman" w:hAnsi="Times New Roman"/>
          <w:sz w:val="23"/>
          <w:szCs w:val="23"/>
        </w:rPr>
        <w:t xml:space="preserve">, (tame kvartale) </w:t>
      </w:r>
      <w:r w:rsidR="000E2679" w:rsidRPr="00095CFE">
        <w:rPr>
          <w:rFonts w:ascii="Times New Roman" w:hAnsi="Times New Roman"/>
          <w:sz w:val="23"/>
          <w:szCs w:val="23"/>
        </w:rPr>
        <w:t xml:space="preserve">Kauno r. sav., </w:t>
      </w:r>
      <w:r w:rsidR="00095CFE" w:rsidRPr="00095CFE">
        <w:rPr>
          <w:rFonts w:ascii="Times New Roman" w:hAnsi="Times New Roman"/>
          <w:sz w:val="23"/>
          <w:szCs w:val="23"/>
        </w:rPr>
        <w:t xml:space="preserve">Karmėlavos </w:t>
      </w:r>
      <w:r w:rsidR="000E2679" w:rsidRPr="00095CFE">
        <w:rPr>
          <w:rFonts w:ascii="Times New Roman" w:hAnsi="Times New Roman"/>
          <w:sz w:val="23"/>
          <w:szCs w:val="23"/>
        </w:rPr>
        <w:t xml:space="preserve">sen., </w:t>
      </w:r>
      <w:r w:rsidR="00095CFE" w:rsidRPr="00095CFE">
        <w:rPr>
          <w:rFonts w:ascii="Times New Roman" w:hAnsi="Times New Roman"/>
          <w:sz w:val="23"/>
          <w:szCs w:val="23"/>
        </w:rPr>
        <w:t xml:space="preserve">Pelenių </w:t>
      </w:r>
      <w:r w:rsidR="000E2679" w:rsidRPr="00095CFE">
        <w:rPr>
          <w:rFonts w:ascii="Times New Roman" w:hAnsi="Times New Roman"/>
          <w:sz w:val="23"/>
          <w:szCs w:val="23"/>
        </w:rPr>
        <w:t>k.,</w:t>
      </w:r>
      <w:r w:rsidR="00095CFE" w:rsidRPr="00095CFE">
        <w:rPr>
          <w:rFonts w:ascii="Times New Roman" w:hAnsi="Times New Roman"/>
          <w:sz w:val="23"/>
          <w:szCs w:val="23"/>
        </w:rPr>
        <w:t xml:space="preserve"> Tylos g. 2,</w:t>
      </w:r>
      <w:r w:rsidR="000E2679" w:rsidRPr="00095CFE">
        <w:rPr>
          <w:rFonts w:ascii="Times New Roman" w:hAnsi="Times New Roman"/>
          <w:sz w:val="23"/>
          <w:szCs w:val="23"/>
        </w:rPr>
        <w:t xml:space="preserve"> sklypo kadastro Nr. </w:t>
      </w:r>
      <w:r w:rsidR="00095CFE" w:rsidRPr="00095CFE">
        <w:rPr>
          <w:rFonts w:ascii="Times New Roman" w:hAnsi="Times New Roman"/>
          <w:sz w:val="23"/>
          <w:szCs w:val="23"/>
        </w:rPr>
        <w:t>5233/0006:380</w:t>
      </w:r>
      <w:r w:rsidRPr="00095CFE">
        <w:rPr>
          <w:rFonts w:ascii="Times New Roman" w:hAnsi="Times New Roman"/>
          <w:sz w:val="23"/>
          <w:szCs w:val="23"/>
        </w:rPr>
        <w:t>, detaliojo plano – kompleksinio teritorijų planavimo dokumento rengimą pagal schemą (pridedama).</w:t>
      </w:r>
    </w:p>
    <w:p w14:paraId="6AEEBA4E" w14:textId="77777777" w:rsidR="00095CFE" w:rsidRPr="00095CFE" w:rsidRDefault="00095CFE" w:rsidP="00095CFE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095CFE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636E3280" w14:textId="77777777" w:rsidR="00095CFE" w:rsidRPr="00095CFE" w:rsidRDefault="00095CFE" w:rsidP="00095CFE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095CFE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1594558F" w14:textId="77777777" w:rsidR="00095CFE" w:rsidRPr="00095CFE" w:rsidRDefault="00095CFE" w:rsidP="00095CFE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76A3087E" w14:textId="77777777" w:rsidR="00095CFE" w:rsidRPr="00095CFE" w:rsidRDefault="00095CFE" w:rsidP="00095CFE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6789B6CB" w14:textId="77777777" w:rsidR="00095CFE" w:rsidRPr="00095CFE" w:rsidRDefault="00095CFE" w:rsidP="00095CFE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095CFE">
        <w:rPr>
          <w:rFonts w:ascii="Times New Roman" w:hAnsi="Times New Roman"/>
          <w:spacing w:val="-12"/>
          <w:sz w:val="23"/>
          <w:szCs w:val="23"/>
        </w:rPr>
        <w:t xml:space="preserve">Administracijos direktorius                                                                                                                               Šarūnas </w:t>
      </w:r>
      <w:proofErr w:type="spellStart"/>
      <w:r w:rsidRPr="00095CFE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2840B007" w14:textId="77777777" w:rsidR="00095CFE" w:rsidRPr="00095CFE" w:rsidRDefault="00095CFE" w:rsidP="00095CFE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54ADB377" w14:textId="77777777" w:rsidR="00095CFE" w:rsidRPr="00095CFE" w:rsidRDefault="00095CFE" w:rsidP="00095CFE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095CFE">
        <w:rPr>
          <w:rFonts w:ascii="Times New Roman" w:hAnsi="Times New Roman"/>
          <w:spacing w:val="-12"/>
          <w:sz w:val="23"/>
          <w:szCs w:val="23"/>
        </w:rPr>
        <w:t>Parengė</w:t>
      </w:r>
    </w:p>
    <w:p w14:paraId="26CABB8B" w14:textId="77777777" w:rsidR="00095CFE" w:rsidRPr="00095CFE" w:rsidRDefault="00095CFE" w:rsidP="00095CFE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095CFE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6827C748" w14:textId="21BD91C2" w:rsidR="00501BDA" w:rsidRPr="00A058F8" w:rsidRDefault="00095CFE" w:rsidP="00095CFE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095CFE">
        <w:rPr>
          <w:rFonts w:ascii="Times New Roman" w:hAnsi="Times New Roman"/>
          <w:spacing w:val="-12"/>
          <w:sz w:val="23"/>
          <w:szCs w:val="23"/>
        </w:rPr>
        <w:t>2021-02-0</w:t>
      </w:r>
      <w:r>
        <w:rPr>
          <w:rFonts w:ascii="Times New Roman" w:hAnsi="Times New Roman"/>
          <w:spacing w:val="-12"/>
          <w:sz w:val="23"/>
          <w:szCs w:val="23"/>
        </w:rPr>
        <w:t>8</w:t>
      </w:r>
      <w:r w:rsidRPr="00095CFE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D53CBC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             Elektroninio dokumento nuorašas</w:t>
      </w:r>
    </w:p>
    <w:sectPr w:rsidR="00501BDA" w:rsidRPr="00A058F8" w:rsidSect="00840D58">
      <w:headerReference w:type="first" r:id="rId7"/>
      <w:pgSz w:w="11906" w:h="16838" w:code="9"/>
      <w:pgMar w:top="567" w:right="851" w:bottom="54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7A67E" w14:textId="77777777" w:rsidR="00C52C36" w:rsidRDefault="00C52C36" w:rsidP="00D231EA">
      <w:pPr>
        <w:spacing w:after="0" w:line="240" w:lineRule="auto"/>
      </w:pPr>
      <w:r>
        <w:separator/>
      </w:r>
    </w:p>
  </w:endnote>
  <w:endnote w:type="continuationSeparator" w:id="0">
    <w:p w14:paraId="1EF8C515" w14:textId="77777777" w:rsidR="00C52C36" w:rsidRDefault="00C52C3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EBC44" w14:textId="77777777" w:rsidR="00C52C36" w:rsidRDefault="00C52C36" w:rsidP="00D231EA">
      <w:pPr>
        <w:spacing w:after="0" w:line="240" w:lineRule="auto"/>
      </w:pPr>
      <w:r>
        <w:separator/>
      </w:r>
    </w:p>
  </w:footnote>
  <w:footnote w:type="continuationSeparator" w:id="0">
    <w:p w14:paraId="7962FA01" w14:textId="77777777" w:rsidR="00C52C36" w:rsidRDefault="00C52C3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38DF" w14:textId="77777777" w:rsidR="00501BDA" w:rsidRDefault="00501BDA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  <w:r w:rsidR="00A058F8">
      <w:rPr>
        <w:rFonts w:ascii="Times New Roman" w:hAnsi="Times New Roman"/>
        <w:noProof/>
      </w:rPr>
      <w:drawing>
        <wp:inline distT="0" distB="0" distL="0" distR="0" wp14:anchorId="672AE662" wp14:editId="73D53542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                                                                                                                 </w:t>
    </w:r>
  </w:p>
  <w:p w14:paraId="7C2A7489" w14:textId="77777777" w:rsidR="00501BDA" w:rsidRDefault="00501BDA" w:rsidP="00C13D01">
    <w:pPr>
      <w:spacing w:after="0"/>
      <w:jc w:val="center"/>
      <w:rPr>
        <w:rFonts w:ascii="Times New Roman" w:hAnsi="Times New Roman"/>
      </w:rPr>
    </w:pPr>
  </w:p>
  <w:p w14:paraId="03C5AE73" w14:textId="77777777" w:rsidR="00501BDA" w:rsidRDefault="00501BDA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51C22866" w14:textId="77777777" w:rsidR="00501BDA" w:rsidRDefault="00501BDA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438CC"/>
    <w:rsid w:val="000557C5"/>
    <w:rsid w:val="0006291A"/>
    <w:rsid w:val="00093018"/>
    <w:rsid w:val="00095CFE"/>
    <w:rsid w:val="000D02D4"/>
    <w:rsid w:val="000D3562"/>
    <w:rsid w:val="000E2679"/>
    <w:rsid w:val="00153E0F"/>
    <w:rsid w:val="001E66C0"/>
    <w:rsid w:val="001F03D9"/>
    <w:rsid w:val="001F26EE"/>
    <w:rsid w:val="002100E7"/>
    <w:rsid w:val="00232853"/>
    <w:rsid w:val="0024753E"/>
    <w:rsid w:val="002725D7"/>
    <w:rsid w:val="002824A3"/>
    <w:rsid w:val="00290123"/>
    <w:rsid w:val="002B63D8"/>
    <w:rsid w:val="003421E7"/>
    <w:rsid w:val="003610E9"/>
    <w:rsid w:val="003C45AE"/>
    <w:rsid w:val="003D4BA1"/>
    <w:rsid w:val="0040685F"/>
    <w:rsid w:val="0041505F"/>
    <w:rsid w:val="0044167A"/>
    <w:rsid w:val="004435DA"/>
    <w:rsid w:val="00451E67"/>
    <w:rsid w:val="00464955"/>
    <w:rsid w:val="004872CB"/>
    <w:rsid w:val="004A6BC2"/>
    <w:rsid w:val="004D799B"/>
    <w:rsid w:val="004E0184"/>
    <w:rsid w:val="004F4B50"/>
    <w:rsid w:val="00501BDA"/>
    <w:rsid w:val="005414C3"/>
    <w:rsid w:val="0057156F"/>
    <w:rsid w:val="00573DD1"/>
    <w:rsid w:val="00574846"/>
    <w:rsid w:val="005A13DB"/>
    <w:rsid w:val="005D6F39"/>
    <w:rsid w:val="005E0BC9"/>
    <w:rsid w:val="00615C77"/>
    <w:rsid w:val="006400EF"/>
    <w:rsid w:val="006778A3"/>
    <w:rsid w:val="00682940"/>
    <w:rsid w:val="006B26C6"/>
    <w:rsid w:val="006C4D2D"/>
    <w:rsid w:val="006D0829"/>
    <w:rsid w:val="006D1F6D"/>
    <w:rsid w:val="006E7E9B"/>
    <w:rsid w:val="0071439B"/>
    <w:rsid w:val="00726FDD"/>
    <w:rsid w:val="0074332C"/>
    <w:rsid w:val="00746C6D"/>
    <w:rsid w:val="00756977"/>
    <w:rsid w:val="007A6339"/>
    <w:rsid w:val="00806C53"/>
    <w:rsid w:val="00825378"/>
    <w:rsid w:val="00840D58"/>
    <w:rsid w:val="008525E6"/>
    <w:rsid w:val="008633E0"/>
    <w:rsid w:val="00864E0B"/>
    <w:rsid w:val="00871471"/>
    <w:rsid w:val="00927623"/>
    <w:rsid w:val="00943B8D"/>
    <w:rsid w:val="009B5A22"/>
    <w:rsid w:val="009F5546"/>
    <w:rsid w:val="00A05878"/>
    <w:rsid w:val="00A058F8"/>
    <w:rsid w:val="00A13828"/>
    <w:rsid w:val="00A1735E"/>
    <w:rsid w:val="00A4409C"/>
    <w:rsid w:val="00A57056"/>
    <w:rsid w:val="00AA2748"/>
    <w:rsid w:val="00AD72E3"/>
    <w:rsid w:val="00B03366"/>
    <w:rsid w:val="00B479AB"/>
    <w:rsid w:val="00B80B04"/>
    <w:rsid w:val="00BC6FE5"/>
    <w:rsid w:val="00BD145D"/>
    <w:rsid w:val="00C13D01"/>
    <w:rsid w:val="00C259C1"/>
    <w:rsid w:val="00C409FB"/>
    <w:rsid w:val="00C47901"/>
    <w:rsid w:val="00C52C36"/>
    <w:rsid w:val="00C64ED2"/>
    <w:rsid w:val="00C84C19"/>
    <w:rsid w:val="00C87DA3"/>
    <w:rsid w:val="00CF4FB0"/>
    <w:rsid w:val="00D04997"/>
    <w:rsid w:val="00D231EA"/>
    <w:rsid w:val="00D53CBC"/>
    <w:rsid w:val="00DC6F79"/>
    <w:rsid w:val="00DE3959"/>
    <w:rsid w:val="00DF1E2F"/>
    <w:rsid w:val="00E21FE9"/>
    <w:rsid w:val="00E94563"/>
    <w:rsid w:val="00EA53AA"/>
    <w:rsid w:val="00EA7C9D"/>
    <w:rsid w:val="00EB2A1E"/>
    <w:rsid w:val="00EC3358"/>
    <w:rsid w:val="00EF68FE"/>
    <w:rsid w:val="00F101A7"/>
    <w:rsid w:val="00F34CED"/>
    <w:rsid w:val="00F45DAA"/>
    <w:rsid w:val="00F63E8B"/>
    <w:rsid w:val="00FA2D62"/>
    <w:rsid w:val="00FA374D"/>
    <w:rsid w:val="00FA5FF6"/>
    <w:rsid w:val="00FB3838"/>
    <w:rsid w:val="00FB3D90"/>
    <w:rsid w:val="00FC2211"/>
    <w:rsid w:val="00FE10C4"/>
    <w:rsid w:val="00FE779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3A0215"/>
  <w15:docId w15:val="{ED0CDCF2-FF63-4D86-B966-5F2E764E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943B8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4</cp:revision>
  <cp:lastPrinted>2016-01-12T07:15:00Z</cp:lastPrinted>
  <dcterms:created xsi:type="dcterms:W3CDTF">2021-02-08T12:14:00Z</dcterms:created>
  <dcterms:modified xsi:type="dcterms:W3CDTF">2021-02-17T07:47:00Z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0ccd8a7f-5d72-4be8-a574-4d4713c7c1c9</vt:lpwstr>
  </property>
</Properties>
</file>