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7E5ED" w14:textId="5B797A19" w:rsidR="00A20EF3" w:rsidRDefault="007C1F33" w:rsidP="00A20EF3">
      <w:pPr>
        <w:pStyle w:val="Title"/>
        <w:rPr>
          <w:szCs w:val="28"/>
        </w:rPr>
      </w:pPr>
      <w:r>
        <w:rPr>
          <w:szCs w:val="28"/>
        </w:rPr>
        <w:t>2</w:t>
      </w:r>
      <w:r w:rsidR="00A20EF3" w:rsidRPr="008B4F36">
        <w:rPr>
          <w:szCs w:val="28"/>
        </w:rPr>
        <w:t xml:space="preserve"> POSĖDIS</w:t>
      </w:r>
    </w:p>
    <w:p w14:paraId="4BF18545" w14:textId="5CE3E1DA" w:rsidR="007C1F33" w:rsidRDefault="007C1F33" w:rsidP="00DF5959">
      <w:pPr>
        <w:pStyle w:val="Title"/>
        <w:spacing w:line="360" w:lineRule="auto"/>
        <w:rPr>
          <w:szCs w:val="28"/>
        </w:rPr>
      </w:pPr>
    </w:p>
    <w:p w14:paraId="295CF2E5" w14:textId="77777777" w:rsidR="007E5143" w:rsidRPr="007E5143" w:rsidRDefault="007E5143" w:rsidP="007E5143">
      <w:pPr>
        <w:keepNext/>
        <w:jc w:val="center"/>
        <w:outlineLvl w:val="0"/>
        <w:rPr>
          <w:rFonts w:ascii="Times New Roman" w:hAnsi="Times New Roman"/>
          <w:b/>
          <w:sz w:val="24"/>
          <w:szCs w:val="24"/>
        </w:rPr>
      </w:pPr>
      <w:r w:rsidRPr="007E5143">
        <w:rPr>
          <w:rFonts w:ascii="Times New Roman" w:hAnsi="Times New Roman"/>
          <w:b/>
          <w:sz w:val="24"/>
          <w:szCs w:val="24"/>
        </w:rPr>
        <w:t>SPRENDIMAS</w:t>
      </w:r>
    </w:p>
    <w:p w14:paraId="6DDF1720" w14:textId="77777777" w:rsidR="007E5143" w:rsidRPr="007E5143" w:rsidRDefault="007E5143" w:rsidP="007E5143">
      <w:pPr>
        <w:tabs>
          <w:tab w:val="center" w:pos="4153"/>
          <w:tab w:val="right" w:pos="8306"/>
        </w:tabs>
        <w:jc w:val="center"/>
        <w:rPr>
          <w:rFonts w:ascii="Times New Roman" w:hAnsi="Times New Roman"/>
          <w:b/>
          <w:sz w:val="24"/>
          <w:szCs w:val="24"/>
        </w:rPr>
      </w:pPr>
      <w:r w:rsidRPr="007E5143">
        <w:rPr>
          <w:rFonts w:ascii="Times New Roman" w:hAnsi="Times New Roman"/>
          <w:b/>
          <w:sz w:val="24"/>
          <w:szCs w:val="24"/>
        </w:rPr>
        <w:t>DĖL KAUNO RAJONO SAVIVALDYBĖS BENDRUOMENĖS SVEIKATOS TARYBOS VEIKLOS IR SAVIVALDYBĖS VISUOMENĖS SVEIKATOS RĖMIMO SPECIALIOSIOS PROGRAMOS LĖŠŲ PANAUDOJIMO 2020 M. ATASKAITŲ PATVIRTINIMO</w:t>
      </w:r>
    </w:p>
    <w:p w14:paraId="228721F6" w14:textId="77777777" w:rsidR="007E5143" w:rsidRPr="007E5143" w:rsidRDefault="007E5143" w:rsidP="007E5143">
      <w:pPr>
        <w:spacing w:line="360" w:lineRule="auto"/>
        <w:jc w:val="center"/>
        <w:rPr>
          <w:rFonts w:ascii="Times New Roman" w:hAnsi="Times New Roman"/>
          <w:sz w:val="24"/>
          <w:szCs w:val="24"/>
        </w:rPr>
      </w:pPr>
    </w:p>
    <w:p w14:paraId="352E8D3F" w14:textId="7F6E4EAB" w:rsidR="007E5143" w:rsidRPr="007E5143" w:rsidRDefault="007E5143" w:rsidP="007E5143">
      <w:pPr>
        <w:jc w:val="center"/>
        <w:rPr>
          <w:rFonts w:ascii="Times New Roman" w:hAnsi="Times New Roman"/>
          <w:sz w:val="24"/>
          <w:szCs w:val="24"/>
        </w:rPr>
      </w:pPr>
      <w:r w:rsidRPr="007E5143">
        <w:rPr>
          <w:rFonts w:ascii="Times New Roman" w:hAnsi="Times New Roman"/>
          <w:sz w:val="24"/>
          <w:szCs w:val="24"/>
        </w:rPr>
        <w:t>2021 m. sausio 28 d. Nr. TS-</w:t>
      </w:r>
      <w:r w:rsidR="00F73E30">
        <w:rPr>
          <w:rFonts w:ascii="Times New Roman" w:hAnsi="Times New Roman"/>
          <w:sz w:val="24"/>
          <w:szCs w:val="24"/>
        </w:rPr>
        <w:t>36</w:t>
      </w:r>
    </w:p>
    <w:p w14:paraId="55ED6A2D" w14:textId="77777777" w:rsidR="007E5143" w:rsidRPr="007E5143" w:rsidRDefault="007E5143" w:rsidP="007E5143">
      <w:pPr>
        <w:jc w:val="center"/>
        <w:rPr>
          <w:rFonts w:ascii="Times New Roman" w:hAnsi="Times New Roman"/>
          <w:sz w:val="24"/>
          <w:szCs w:val="24"/>
        </w:rPr>
      </w:pPr>
      <w:r w:rsidRPr="007E5143">
        <w:rPr>
          <w:rFonts w:ascii="Times New Roman" w:hAnsi="Times New Roman"/>
          <w:sz w:val="24"/>
          <w:szCs w:val="24"/>
        </w:rPr>
        <w:t>Kaunas</w:t>
      </w:r>
    </w:p>
    <w:p w14:paraId="100F1458" w14:textId="77777777" w:rsidR="007E5143" w:rsidRPr="007E5143" w:rsidRDefault="007E5143" w:rsidP="007E5143">
      <w:pPr>
        <w:spacing w:line="360" w:lineRule="auto"/>
        <w:ind w:right="40" w:firstLine="851"/>
        <w:jc w:val="both"/>
        <w:rPr>
          <w:rFonts w:ascii="Times New Roman" w:hAnsi="Times New Roman"/>
          <w:sz w:val="24"/>
          <w:szCs w:val="24"/>
        </w:rPr>
      </w:pPr>
    </w:p>
    <w:p w14:paraId="2D8C3F33" w14:textId="77777777" w:rsidR="007E5143" w:rsidRPr="007E5143" w:rsidRDefault="007E5143" w:rsidP="007E5143">
      <w:pPr>
        <w:spacing w:line="360" w:lineRule="auto"/>
        <w:ind w:right="40" w:firstLine="851"/>
        <w:jc w:val="both"/>
        <w:rPr>
          <w:rFonts w:ascii="Times New Roman" w:hAnsi="Times New Roman"/>
          <w:sz w:val="24"/>
          <w:szCs w:val="24"/>
        </w:rPr>
      </w:pPr>
    </w:p>
    <w:p w14:paraId="78614916" w14:textId="77777777" w:rsidR="007E5143" w:rsidRPr="007E5143" w:rsidRDefault="007E5143" w:rsidP="007E5143">
      <w:pPr>
        <w:spacing w:line="360" w:lineRule="auto"/>
        <w:ind w:right="40" w:firstLine="851"/>
        <w:jc w:val="both"/>
        <w:rPr>
          <w:rFonts w:ascii="Times New Roman" w:hAnsi="Times New Roman"/>
          <w:sz w:val="24"/>
          <w:szCs w:val="24"/>
        </w:rPr>
      </w:pPr>
      <w:r w:rsidRPr="007E5143">
        <w:rPr>
          <w:rFonts w:ascii="Times New Roman" w:hAnsi="Times New Roman"/>
          <w:sz w:val="24"/>
          <w:szCs w:val="24"/>
        </w:rPr>
        <w:t xml:space="preserve">Vadovaudamasi Lietuvos Respublikos </w:t>
      </w:r>
      <w:r w:rsidRPr="007E5143">
        <w:rPr>
          <w:rFonts w:ascii="Times New Roman" w:hAnsi="Times New Roman"/>
          <w:sz w:val="24"/>
          <w:szCs w:val="24"/>
          <w:lang w:eastAsia="x-none"/>
        </w:rPr>
        <w:t xml:space="preserve">vietos savivaldos įstatymo 16 straipsnio </w:t>
      </w:r>
      <w:r w:rsidRPr="007E5143">
        <w:rPr>
          <w:rFonts w:ascii="Times New Roman" w:hAnsi="Times New Roman"/>
          <w:sz w:val="24"/>
          <w:szCs w:val="24"/>
          <w:lang w:eastAsia="x-none"/>
        </w:rPr>
        <w:br/>
        <w:t>4 dalimi, Lietuvos Respublikos sveikatos sistemos įstatymo 63 straipsnio 1 dalies 5 punktu ir  Kauno rajono savivaldybės bendruomenės sveikatos tarybos nuostatų, patvirtintų Kauno rajono savivaldybės 2011 m. birželio 2 d. sprendimu Nr. TS-75 „Dėl Kauno rajono savivaldybės bendruomenės sveikatos tarybos nuostatų tvirtinimo“</w:t>
      </w:r>
      <w:r w:rsidRPr="007E5143">
        <w:rPr>
          <w:rFonts w:ascii="Times New Roman" w:hAnsi="Times New Roman"/>
          <w:sz w:val="24"/>
          <w:szCs w:val="24"/>
        </w:rPr>
        <w:t xml:space="preserve">, 9.8 papunkčiu, Kauno rajono savivaldybės taryba  </w:t>
      </w:r>
      <w:r w:rsidRPr="007E5143">
        <w:rPr>
          <w:rFonts w:ascii="Times New Roman" w:hAnsi="Times New Roman"/>
          <w:spacing w:val="50"/>
          <w:sz w:val="24"/>
          <w:szCs w:val="24"/>
        </w:rPr>
        <w:t>nusprendžia</w:t>
      </w:r>
      <w:r w:rsidRPr="007E5143">
        <w:rPr>
          <w:rFonts w:ascii="Times New Roman" w:hAnsi="Times New Roman"/>
          <w:sz w:val="24"/>
          <w:szCs w:val="24"/>
        </w:rPr>
        <w:t>:</w:t>
      </w:r>
    </w:p>
    <w:p w14:paraId="473DCEB9" w14:textId="77777777" w:rsidR="007E5143" w:rsidRPr="007E5143" w:rsidRDefault="007E5143" w:rsidP="007E5143">
      <w:pPr>
        <w:tabs>
          <w:tab w:val="left" w:pos="1276"/>
        </w:tabs>
        <w:spacing w:line="360" w:lineRule="auto"/>
        <w:ind w:left="851"/>
        <w:jc w:val="both"/>
        <w:rPr>
          <w:rFonts w:ascii="Times New Roman" w:hAnsi="Times New Roman"/>
          <w:sz w:val="24"/>
          <w:szCs w:val="24"/>
        </w:rPr>
      </w:pPr>
      <w:r w:rsidRPr="007E5143">
        <w:rPr>
          <w:rFonts w:ascii="Times New Roman" w:hAnsi="Times New Roman"/>
          <w:sz w:val="24"/>
          <w:szCs w:val="24"/>
        </w:rPr>
        <w:t>Patvirtinti:</w:t>
      </w:r>
    </w:p>
    <w:p w14:paraId="29306141" w14:textId="77777777" w:rsidR="007E5143" w:rsidRPr="007E5143" w:rsidRDefault="007E5143" w:rsidP="007E5143">
      <w:pPr>
        <w:numPr>
          <w:ilvl w:val="1"/>
          <w:numId w:val="9"/>
        </w:numPr>
        <w:tabs>
          <w:tab w:val="left" w:pos="1276"/>
        </w:tabs>
        <w:spacing w:line="360" w:lineRule="auto"/>
        <w:ind w:left="0" w:firstLine="851"/>
        <w:contextualSpacing/>
        <w:jc w:val="both"/>
        <w:rPr>
          <w:rFonts w:ascii="Times New Roman" w:eastAsia="Calibri" w:hAnsi="Times New Roman"/>
          <w:sz w:val="24"/>
          <w:szCs w:val="24"/>
          <w:lang w:eastAsia="en-US"/>
        </w:rPr>
      </w:pPr>
      <w:r w:rsidRPr="007E5143">
        <w:rPr>
          <w:rFonts w:ascii="Times New Roman" w:eastAsia="Calibri" w:hAnsi="Times New Roman"/>
          <w:spacing w:val="-4"/>
          <w:sz w:val="24"/>
          <w:szCs w:val="24"/>
          <w:lang w:eastAsia="en-US"/>
        </w:rPr>
        <w:t>Kauno rajono savivaldybės bendruomenės sveikatos tarybos 2020 m. veiklos ataskaitą (pridedama).</w:t>
      </w:r>
    </w:p>
    <w:p w14:paraId="400FD07B" w14:textId="77777777" w:rsidR="007E5143" w:rsidRPr="007E5143" w:rsidRDefault="007E5143" w:rsidP="007E5143">
      <w:pPr>
        <w:numPr>
          <w:ilvl w:val="1"/>
          <w:numId w:val="9"/>
        </w:numPr>
        <w:tabs>
          <w:tab w:val="left" w:pos="1276"/>
        </w:tabs>
        <w:spacing w:line="360" w:lineRule="auto"/>
        <w:ind w:left="0" w:firstLine="851"/>
        <w:contextualSpacing/>
        <w:jc w:val="both"/>
        <w:rPr>
          <w:rFonts w:ascii="Times New Roman" w:eastAsia="Calibri" w:hAnsi="Times New Roman"/>
          <w:sz w:val="24"/>
          <w:szCs w:val="24"/>
          <w:lang w:eastAsia="en-US"/>
        </w:rPr>
      </w:pPr>
      <w:r w:rsidRPr="007E5143">
        <w:rPr>
          <w:rFonts w:ascii="Times New Roman" w:eastAsia="Calibri" w:hAnsi="Times New Roman"/>
          <w:spacing w:val="-4"/>
          <w:sz w:val="24"/>
          <w:szCs w:val="24"/>
          <w:lang w:eastAsia="en-US"/>
        </w:rPr>
        <w:t>Kauno rajono savivaldybės visuomenės sveikatos rėmimo specialiosios programos lėšų panaudojimo 2020 m. ataskaitą (pridedama).</w:t>
      </w:r>
    </w:p>
    <w:p w14:paraId="39BDDEAB" w14:textId="644ED1AC" w:rsidR="007E5143" w:rsidRPr="007E5143" w:rsidRDefault="007E5143" w:rsidP="007E5143">
      <w:pPr>
        <w:tabs>
          <w:tab w:val="left" w:pos="1276"/>
        </w:tabs>
        <w:spacing w:line="360" w:lineRule="auto"/>
        <w:ind w:firstLine="851"/>
        <w:contextualSpacing/>
        <w:jc w:val="both"/>
        <w:rPr>
          <w:rFonts w:ascii="Times New Roman" w:eastAsia="Calibri" w:hAnsi="Times New Roman"/>
          <w:sz w:val="24"/>
          <w:szCs w:val="24"/>
          <w:highlight w:val="yellow"/>
          <w:lang w:eastAsia="en-US"/>
        </w:rPr>
      </w:pPr>
      <w:r w:rsidRPr="007E5143">
        <w:rPr>
          <w:rFonts w:ascii="Times New Roman" w:eastAsia="Calibri" w:hAnsi="Times New Roman"/>
          <w:spacing w:val="-4"/>
          <w:sz w:val="24"/>
          <w:szCs w:val="24"/>
          <w:lang w:eastAsia="en-US"/>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w:t>
      </w:r>
      <w:r w:rsidR="00F73E30">
        <w:rPr>
          <w:rFonts w:ascii="Times New Roman" w:eastAsia="Calibri" w:hAnsi="Times New Roman"/>
          <w:spacing w:val="-4"/>
          <w:sz w:val="24"/>
          <w:szCs w:val="24"/>
          <w:lang w:eastAsia="en-US"/>
        </w:rPr>
        <w:br/>
      </w:r>
      <w:r w:rsidRPr="007E5143">
        <w:rPr>
          <w:rFonts w:ascii="Times New Roman" w:eastAsia="Calibri" w:hAnsi="Times New Roman"/>
          <w:spacing w:val="-4"/>
          <w:sz w:val="24"/>
          <w:szCs w:val="24"/>
          <w:lang w:eastAsia="en-US"/>
        </w:rPr>
        <w:t>LT-44312 Kaunas) Lietuvos Respublikos administracinių bylų teisenos įstatymo nustatyta tvarka per vieną mėnesį nuo jo paskelbimo arba įteikimo suinteresuotam asmeniui dienos.</w:t>
      </w:r>
    </w:p>
    <w:p w14:paraId="441413BF" w14:textId="77777777" w:rsidR="007E5143" w:rsidRPr="007E5143" w:rsidRDefault="007E5143" w:rsidP="007E5143">
      <w:pPr>
        <w:tabs>
          <w:tab w:val="left" w:pos="0"/>
          <w:tab w:val="left" w:pos="1276"/>
        </w:tabs>
        <w:spacing w:line="360" w:lineRule="auto"/>
        <w:ind w:firstLine="851"/>
        <w:jc w:val="both"/>
        <w:rPr>
          <w:rFonts w:ascii="Times New Roman" w:hAnsi="Times New Roman"/>
          <w:sz w:val="24"/>
          <w:szCs w:val="24"/>
        </w:rPr>
      </w:pPr>
    </w:p>
    <w:p w14:paraId="5146671E" w14:textId="77777777" w:rsidR="007E5143" w:rsidRPr="007E5143" w:rsidRDefault="007E5143" w:rsidP="007E5143">
      <w:pPr>
        <w:tabs>
          <w:tab w:val="left" w:pos="0"/>
          <w:tab w:val="left" w:pos="1276"/>
        </w:tabs>
        <w:spacing w:line="360" w:lineRule="auto"/>
        <w:jc w:val="both"/>
        <w:rPr>
          <w:rFonts w:ascii="Times New Roman" w:hAnsi="Times New Roman"/>
          <w:sz w:val="24"/>
          <w:szCs w:val="24"/>
        </w:rPr>
      </w:pPr>
    </w:p>
    <w:p w14:paraId="14EED6D9" w14:textId="3BC1A3DF" w:rsidR="007E5143" w:rsidRPr="007E5143" w:rsidRDefault="007E5143" w:rsidP="007E5143">
      <w:pPr>
        <w:spacing w:line="360" w:lineRule="auto"/>
        <w:jc w:val="both"/>
        <w:rPr>
          <w:rFonts w:ascii="Times New Roman" w:hAnsi="Times New Roman"/>
          <w:sz w:val="24"/>
          <w:szCs w:val="24"/>
        </w:rPr>
      </w:pPr>
      <w:r w:rsidRPr="007E5143">
        <w:rPr>
          <w:rFonts w:ascii="Times New Roman" w:hAnsi="Times New Roman"/>
          <w:sz w:val="24"/>
          <w:szCs w:val="24"/>
        </w:rPr>
        <w:t>Savivaldybės meras</w:t>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r>
      <w:r w:rsidR="00542794">
        <w:rPr>
          <w:rFonts w:ascii="Times New Roman" w:hAnsi="Times New Roman"/>
          <w:sz w:val="24"/>
          <w:szCs w:val="24"/>
        </w:rPr>
        <w:tab/>
        <w:t xml:space="preserve"> Valerijus Makūnas</w:t>
      </w:r>
    </w:p>
    <w:p w14:paraId="29B4FA5B" w14:textId="77777777" w:rsidR="007E5143" w:rsidRPr="007E5143" w:rsidRDefault="007E5143" w:rsidP="007E5143">
      <w:pPr>
        <w:spacing w:line="360" w:lineRule="auto"/>
        <w:rPr>
          <w:rFonts w:ascii="Times New Roman" w:hAnsi="Times New Roman"/>
          <w:sz w:val="24"/>
          <w:szCs w:val="24"/>
        </w:rPr>
      </w:pPr>
    </w:p>
    <w:p w14:paraId="1D0A1D2B" w14:textId="77777777" w:rsidR="007E5143" w:rsidRPr="007E5143" w:rsidRDefault="007E5143" w:rsidP="007E5143">
      <w:pPr>
        <w:tabs>
          <w:tab w:val="left" w:pos="4820"/>
        </w:tabs>
        <w:ind w:left="4820"/>
        <w:rPr>
          <w:lang w:eastAsia="en-US"/>
        </w:rPr>
      </w:pPr>
      <w:r w:rsidRPr="007E5143">
        <w:rPr>
          <w:rFonts w:ascii="Times New Roman" w:hAnsi="Times New Roman"/>
          <w:sz w:val="24"/>
          <w:szCs w:val="24"/>
          <w:lang w:eastAsia="en-US"/>
        </w:rPr>
        <w:lastRenderedPageBreak/>
        <w:t>PATVIRTINTA</w:t>
      </w:r>
    </w:p>
    <w:p w14:paraId="280DAE2C" w14:textId="77777777" w:rsidR="007E5143" w:rsidRPr="007E5143" w:rsidRDefault="007E5143" w:rsidP="007E5143">
      <w:pPr>
        <w:tabs>
          <w:tab w:val="left" w:pos="4820"/>
        </w:tabs>
        <w:ind w:left="4820"/>
        <w:rPr>
          <w:rFonts w:ascii="Times New Roman" w:hAnsi="Times New Roman"/>
          <w:sz w:val="24"/>
          <w:szCs w:val="24"/>
          <w:lang w:eastAsia="en-US"/>
        </w:rPr>
      </w:pPr>
      <w:r w:rsidRPr="007E5143">
        <w:rPr>
          <w:rFonts w:ascii="Times New Roman" w:hAnsi="Times New Roman"/>
          <w:sz w:val="24"/>
          <w:szCs w:val="24"/>
          <w:lang w:eastAsia="en-US"/>
        </w:rPr>
        <w:t>Kauno rajono savivaldybės tarybos</w:t>
      </w:r>
    </w:p>
    <w:p w14:paraId="2FDFA6A0" w14:textId="3ECE9AE3" w:rsidR="007E5143" w:rsidRPr="007E5143" w:rsidRDefault="007E5143" w:rsidP="007E5143">
      <w:pPr>
        <w:tabs>
          <w:tab w:val="left" w:pos="4820"/>
        </w:tabs>
        <w:ind w:left="4820"/>
        <w:rPr>
          <w:rFonts w:ascii="Times New Roman" w:hAnsi="Times New Roman"/>
          <w:sz w:val="24"/>
          <w:szCs w:val="24"/>
          <w:lang w:eastAsia="en-US"/>
        </w:rPr>
      </w:pPr>
      <w:r w:rsidRPr="007E5143">
        <w:rPr>
          <w:rFonts w:ascii="Times New Roman" w:hAnsi="Times New Roman"/>
          <w:sz w:val="24"/>
          <w:szCs w:val="24"/>
          <w:lang w:eastAsia="en-US"/>
        </w:rPr>
        <w:t>2020 m. sausio 28 d. sprendimu Nr. TS-</w:t>
      </w:r>
      <w:r w:rsidR="00F73E30">
        <w:rPr>
          <w:rFonts w:ascii="Times New Roman" w:hAnsi="Times New Roman"/>
          <w:sz w:val="24"/>
          <w:szCs w:val="24"/>
          <w:lang w:eastAsia="en-US"/>
        </w:rPr>
        <w:t>36</w:t>
      </w:r>
    </w:p>
    <w:p w14:paraId="32081D65" w14:textId="77777777" w:rsidR="007E5143" w:rsidRPr="007E5143" w:rsidRDefault="007E5143" w:rsidP="007E5143">
      <w:pPr>
        <w:spacing w:line="360" w:lineRule="auto"/>
        <w:ind w:firstLine="5954"/>
        <w:rPr>
          <w:color w:val="000000"/>
          <w:u w:val="single"/>
          <w:lang w:val="en-US"/>
        </w:rPr>
      </w:pPr>
    </w:p>
    <w:p w14:paraId="7C5C7A4A" w14:textId="77777777" w:rsidR="007E5143" w:rsidRPr="007E5143" w:rsidRDefault="007E5143" w:rsidP="007E5143">
      <w:pPr>
        <w:spacing w:line="360" w:lineRule="auto"/>
        <w:ind w:firstLine="5954"/>
        <w:rPr>
          <w:rFonts w:ascii="Times New Roman" w:hAnsi="Times New Roman"/>
          <w:color w:val="000000"/>
          <w:sz w:val="24"/>
          <w:szCs w:val="24"/>
          <w:u w:val="single"/>
          <w:lang w:val="en-US"/>
        </w:rPr>
      </w:pPr>
    </w:p>
    <w:p w14:paraId="02CC577B" w14:textId="77777777" w:rsidR="007E5143" w:rsidRPr="007E5143" w:rsidRDefault="007E5143" w:rsidP="007E5143">
      <w:pPr>
        <w:jc w:val="center"/>
        <w:rPr>
          <w:b/>
          <w:spacing w:val="-4"/>
        </w:rPr>
      </w:pPr>
      <w:r w:rsidRPr="007E5143">
        <w:rPr>
          <w:rFonts w:ascii="Times New Roman" w:hAnsi="Times New Roman"/>
          <w:b/>
          <w:spacing w:val="-4"/>
          <w:sz w:val="24"/>
          <w:szCs w:val="24"/>
        </w:rPr>
        <w:t>KAUNO RAJONO SAVIVALDYBĖS BENDRUOMENĖS SVEIKATOS TARYBOS</w:t>
      </w:r>
    </w:p>
    <w:p w14:paraId="7444C10E" w14:textId="77777777" w:rsidR="007E5143" w:rsidRPr="007E5143" w:rsidRDefault="007E5143" w:rsidP="007E5143">
      <w:pPr>
        <w:jc w:val="center"/>
        <w:rPr>
          <w:rFonts w:ascii="Times New Roman" w:hAnsi="Times New Roman"/>
          <w:b/>
          <w:spacing w:val="-4"/>
          <w:sz w:val="24"/>
          <w:szCs w:val="24"/>
        </w:rPr>
      </w:pPr>
      <w:r w:rsidRPr="007E5143">
        <w:rPr>
          <w:rFonts w:ascii="Times New Roman" w:hAnsi="Times New Roman"/>
          <w:b/>
          <w:spacing w:val="-4"/>
          <w:sz w:val="24"/>
          <w:szCs w:val="24"/>
        </w:rPr>
        <w:t>2020 M. VEIKLOS ATASKAITA</w:t>
      </w:r>
    </w:p>
    <w:p w14:paraId="0CAF18D9" w14:textId="77777777" w:rsidR="007E5143" w:rsidRPr="007E5143" w:rsidRDefault="007E5143" w:rsidP="007E5143">
      <w:pPr>
        <w:spacing w:line="360" w:lineRule="auto"/>
        <w:ind w:firstLine="567"/>
        <w:jc w:val="center"/>
        <w:rPr>
          <w:rFonts w:ascii="Times New Roman" w:eastAsia="Calibri" w:hAnsi="Times New Roman"/>
          <w:b/>
          <w:sz w:val="24"/>
          <w:szCs w:val="24"/>
          <w:lang w:eastAsia="en-US"/>
        </w:rPr>
      </w:pPr>
    </w:p>
    <w:p w14:paraId="3458F075" w14:textId="77777777" w:rsidR="007E5143" w:rsidRPr="007E5143" w:rsidRDefault="007E5143" w:rsidP="007E5143">
      <w:pPr>
        <w:spacing w:line="360" w:lineRule="auto"/>
        <w:ind w:firstLine="851"/>
        <w:jc w:val="both"/>
        <w:rPr>
          <w:rFonts w:ascii="Times New Roman" w:eastAsia="Calibri" w:hAnsi="Times New Roman"/>
          <w:spacing w:val="-6"/>
          <w:sz w:val="24"/>
          <w:szCs w:val="24"/>
          <w:lang w:eastAsia="en-US"/>
        </w:rPr>
      </w:pPr>
      <w:r w:rsidRPr="007E5143">
        <w:rPr>
          <w:rFonts w:ascii="Times New Roman" w:eastAsia="Calibri" w:hAnsi="Times New Roman"/>
          <w:spacing w:val="-6"/>
          <w:sz w:val="24"/>
          <w:szCs w:val="24"/>
          <w:lang w:eastAsia="en-US"/>
        </w:rPr>
        <w:t>2020 m. Kauno rajono savivaldybės bendruomenės sveikatos tarybą (toliau – BST) sudarė:</w:t>
      </w:r>
    </w:p>
    <w:p w14:paraId="530D981D" w14:textId="77777777" w:rsidR="007E5143" w:rsidRPr="007E5143" w:rsidRDefault="007E5143" w:rsidP="007E5143">
      <w:pPr>
        <w:tabs>
          <w:tab w:val="left" w:pos="1134"/>
        </w:tabs>
        <w:spacing w:line="360" w:lineRule="auto"/>
        <w:ind w:firstLine="851"/>
        <w:contextualSpacing/>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Laurynas Dilys, Kauno rajono savivaldybės biudžetinės įstaigos Visuomenės sveikatos biuro direktorius (paskirtas pirmininku);</w:t>
      </w:r>
    </w:p>
    <w:p w14:paraId="4B9161AF" w14:textId="77777777" w:rsidR="007E5143" w:rsidRPr="007E5143" w:rsidRDefault="007E5143" w:rsidP="007E5143">
      <w:pPr>
        <w:spacing w:line="360" w:lineRule="auto"/>
        <w:ind w:firstLine="851"/>
        <w:jc w:val="both"/>
        <w:rPr>
          <w:rFonts w:ascii="Times New Roman" w:eastAsia="Calibri" w:hAnsi="Times New Roman"/>
          <w:spacing w:val="-6"/>
          <w:sz w:val="24"/>
          <w:szCs w:val="24"/>
          <w:lang w:eastAsia="en-US"/>
        </w:rPr>
      </w:pPr>
      <w:r w:rsidRPr="007E5143">
        <w:rPr>
          <w:rFonts w:ascii="Times New Roman" w:eastAsia="Calibri" w:hAnsi="Times New Roman"/>
          <w:sz w:val="24"/>
          <w:szCs w:val="24"/>
          <w:lang w:eastAsia="en-US"/>
        </w:rPr>
        <w:t>Paulius Visockas, Kauno rajono savivaldybės mero pavaduotojas;</w:t>
      </w:r>
    </w:p>
    <w:p w14:paraId="235D458D" w14:textId="77777777" w:rsidR="007E5143" w:rsidRPr="007E5143" w:rsidRDefault="007E5143" w:rsidP="007E5143">
      <w:pPr>
        <w:spacing w:line="360" w:lineRule="auto"/>
        <w:ind w:firstLine="851"/>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 xml:space="preserve">Onutė </w:t>
      </w:r>
      <w:proofErr w:type="spellStart"/>
      <w:r w:rsidRPr="007E5143">
        <w:rPr>
          <w:rFonts w:ascii="Times New Roman" w:eastAsia="Calibri" w:hAnsi="Times New Roman"/>
          <w:sz w:val="24"/>
          <w:szCs w:val="24"/>
          <w:lang w:eastAsia="en-US"/>
        </w:rPr>
        <w:t>Gervienė</w:t>
      </w:r>
      <w:proofErr w:type="spellEnd"/>
      <w:r w:rsidRPr="007E5143">
        <w:rPr>
          <w:rFonts w:ascii="Times New Roman" w:eastAsia="Calibri" w:hAnsi="Times New Roman"/>
          <w:sz w:val="24"/>
          <w:szCs w:val="24"/>
          <w:lang w:eastAsia="en-US"/>
        </w:rPr>
        <w:t xml:space="preserve">, Kauno rajono </w:t>
      </w:r>
      <w:proofErr w:type="spellStart"/>
      <w:r w:rsidRPr="007E5143">
        <w:rPr>
          <w:rFonts w:ascii="Times New Roman" w:eastAsia="Calibri" w:hAnsi="Times New Roman"/>
          <w:sz w:val="24"/>
          <w:szCs w:val="24"/>
          <w:lang w:eastAsia="en-US"/>
        </w:rPr>
        <w:t>Šlienavos</w:t>
      </w:r>
      <w:proofErr w:type="spellEnd"/>
      <w:r w:rsidRPr="007E5143">
        <w:rPr>
          <w:rFonts w:ascii="Times New Roman" w:eastAsia="Calibri" w:hAnsi="Times New Roman"/>
          <w:sz w:val="24"/>
          <w:szCs w:val="24"/>
          <w:lang w:eastAsia="en-US"/>
        </w:rPr>
        <w:t xml:space="preserve"> pagrindinės mokyklos direktoriaus pavaduotoja ugdymui;</w:t>
      </w:r>
    </w:p>
    <w:p w14:paraId="4C41F6EE" w14:textId="77777777" w:rsidR="007E5143" w:rsidRPr="007E5143" w:rsidRDefault="007E5143" w:rsidP="007E5143">
      <w:pPr>
        <w:spacing w:line="360" w:lineRule="auto"/>
        <w:ind w:firstLine="851"/>
        <w:jc w:val="both"/>
        <w:rPr>
          <w:rFonts w:ascii="Times New Roman" w:eastAsia="Calibri" w:hAnsi="Times New Roman"/>
          <w:spacing w:val="-6"/>
          <w:sz w:val="24"/>
          <w:szCs w:val="24"/>
          <w:lang w:eastAsia="en-US"/>
        </w:rPr>
      </w:pPr>
      <w:r w:rsidRPr="007E5143">
        <w:rPr>
          <w:rFonts w:ascii="Times New Roman" w:eastAsia="Calibri" w:hAnsi="Times New Roman"/>
          <w:spacing w:val="-6"/>
          <w:sz w:val="24"/>
          <w:szCs w:val="24"/>
          <w:lang w:eastAsia="en-US"/>
        </w:rPr>
        <w:t>Milda Labašauskaitė, Kauno rajono savivaldybės administracijos savivaldybės gydytoja;</w:t>
      </w:r>
    </w:p>
    <w:p w14:paraId="19AAF7F5" w14:textId="77777777" w:rsidR="007E5143" w:rsidRPr="007E5143" w:rsidRDefault="007E5143" w:rsidP="007E5143">
      <w:pPr>
        <w:spacing w:line="360" w:lineRule="auto"/>
        <w:ind w:firstLine="851"/>
        <w:jc w:val="both"/>
        <w:rPr>
          <w:rFonts w:ascii="Times New Roman" w:eastAsia="Calibri" w:hAnsi="Times New Roman"/>
          <w:spacing w:val="-6"/>
          <w:sz w:val="24"/>
          <w:szCs w:val="24"/>
          <w:lang w:eastAsia="en-US"/>
        </w:rPr>
      </w:pPr>
      <w:r w:rsidRPr="007E5143">
        <w:rPr>
          <w:rFonts w:ascii="Times New Roman" w:eastAsia="Calibri" w:hAnsi="Times New Roman"/>
          <w:spacing w:val="-6"/>
          <w:sz w:val="24"/>
          <w:szCs w:val="24"/>
          <w:lang w:eastAsia="en-US"/>
        </w:rPr>
        <w:t xml:space="preserve">Skirmantas Paukštys, </w:t>
      </w:r>
      <w:proofErr w:type="spellStart"/>
      <w:r w:rsidRPr="007E5143">
        <w:rPr>
          <w:rFonts w:ascii="Times New Roman" w:eastAsia="Calibri" w:hAnsi="Times New Roman"/>
          <w:spacing w:val="-6"/>
          <w:sz w:val="24"/>
          <w:szCs w:val="24"/>
          <w:lang w:eastAsia="en-US"/>
        </w:rPr>
        <w:t>Jadagonių</w:t>
      </w:r>
      <w:proofErr w:type="spellEnd"/>
      <w:r w:rsidRPr="007E5143">
        <w:rPr>
          <w:rFonts w:ascii="Times New Roman" w:eastAsia="Calibri" w:hAnsi="Times New Roman"/>
          <w:spacing w:val="-6"/>
          <w:sz w:val="24"/>
          <w:szCs w:val="24"/>
          <w:lang w:eastAsia="en-US"/>
        </w:rPr>
        <w:t xml:space="preserve"> bendruomenės centro pirmininkas;</w:t>
      </w:r>
    </w:p>
    <w:p w14:paraId="4EF73045" w14:textId="77777777" w:rsidR="007E5143" w:rsidRPr="007E5143" w:rsidRDefault="007E5143" w:rsidP="007E5143">
      <w:pPr>
        <w:spacing w:line="360" w:lineRule="auto"/>
        <w:ind w:firstLine="851"/>
        <w:jc w:val="both"/>
        <w:rPr>
          <w:rFonts w:ascii="Times New Roman" w:eastAsia="Calibri" w:hAnsi="Times New Roman"/>
          <w:spacing w:val="-6"/>
          <w:sz w:val="24"/>
          <w:szCs w:val="24"/>
          <w:lang w:eastAsia="en-US"/>
        </w:rPr>
      </w:pPr>
      <w:r w:rsidRPr="007E5143">
        <w:rPr>
          <w:rFonts w:ascii="Times New Roman" w:eastAsia="Calibri" w:hAnsi="Times New Roman"/>
          <w:spacing w:val="-6"/>
          <w:sz w:val="24"/>
          <w:szCs w:val="24"/>
          <w:lang w:eastAsia="en-US"/>
        </w:rPr>
        <w:t>Valdas Oniūnas, VšĮ Pakaunės pirminės sveikatos priežiūros centro direktorius;</w:t>
      </w:r>
    </w:p>
    <w:p w14:paraId="7C039EBB" w14:textId="77777777" w:rsidR="007E5143" w:rsidRPr="007E5143" w:rsidRDefault="007E5143" w:rsidP="007E5143">
      <w:pPr>
        <w:spacing w:line="360" w:lineRule="auto"/>
        <w:ind w:firstLine="851"/>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 xml:space="preserve">Milda </w:t>
      </w:r>
      <w:proofErr w:type="spellStart"/>
      <w:r w:rsidRPr="007E5143">
        <w:rPr>
          <w:rFonts w:ascii="Times New Roman" w:eastAsia="Calibri" w:hAnsi="Times New Roman"/>
          <w:sz w:val="24"/>
          <w:szCs w:val="24"/>
          <w:lang w:eastAsia="en-US"/>
        </w:rPr>
        <w:t>Gintilienė</w:t>
      </w:r>
      <w:proofErr w:type="spellEnd"/>
      <w:r w:rsidRPr="007E5143">
        <w:rPr>
          <w:rFonts w:ascii="Times New Roman" w:eastAsia="Calibri" w:hAnsi="Times New Roman"/>
          <w:sz w:val="24"/>
          <w:szCs w:val="24"/>
          <w:lang w:eastAsia="en-US"/>
        </w:rPr>
        <w:t>, Kačerginės bendruomenės centro valdybos narė;</w:t>
      </w:r>
    </w:p>
    <w:p w14:paraId="31ED59B4" w14:textId="77777777" w:rsidR="007E5143" w:rsidRPr="007E5143" w:rsidRDefault="007E5143" w:rsidP="007E5143">
      <w:pPr>
        <w:spacing w:line="360" w:lineRule="auto"/>
        <w:ind w:firstLine="851"/>
        <w:jc w:val="both"/>
        <w:rPr>
          <w:rFonts w:ascii="Times New Roman" w:eastAsia="Calibri" w:hAnsi="Times New Roman"/>
          <w:spacing w:val="-6"/>
          <w:sz w:val="24"/>
          <w:szCs w:val="24"/>
          <w:lang w:eastAsia="en-US"/>
        </w:rPr>
      </w:pPr>
      <w:r w:rsidRPr="007E5143">
        <w:rPr>
          <w:rFonts w:ascii="Times New Roman" w:eastAsia="Calibri" w:hAnsi="Times New Roman"/>
          <w:spacing w:val="-6"/>
          <w:sz w:val="24"/>
          <w:szCs w:val="24"/>
          <w:lang w:eastAsia="en-US"/>
        </w:rPr>
        <w:t>Asta Simanauskienė, Kauno rajono savivaldybės Kultūros, švietimo ir sporto skyriaus vyriausioji specialistė;</w:t>
      </w:r>
    </w:p>
    <w:p w14:paraId="79972C46" w14:textId="77777777" w:rsidR="007E5143" w:rsidRPr="007E5143" w:rsidRDefault="007E5143" w:rsidP="007E5143">
      <w:pPr>
        <w:spacing w:line="360" w:lineRule="auto"/>
        <w:ind w:firstLine="851"/>
        <w:jc w:val="both"/>
        <w:rPr>
          <w:rFonts w:ascii="Times New Roman" w:eastAsia="Calibri" w:hAnsi="Times New Roman"/>
          <w:spacing w:val="-6"/>
          <w:sz w:val="24"/>
          <w:szCs w:val="24"/>
          <w:lang w:eastAsia="en-US"/>
        </w:rPr>
      </w:pPr>
      <w:r w:rsidRPr="007E5143">
        <w:rPr>
          <w:rFonts w:ascii="Times New Roman" w:eastAsia="Calibri" w:hAnsi="Times New Roman"/>
          <w:spacing w:val="-6"/>
          <w:sz w:val="24"/>
          <w:szCs w:val="24"/>
          <w:lang w:eastAsia="en-US"/>
        </w:rPr>
        <w:t>Doc. dr. Linas Vitkus, Ringaudų bendruomenės centro narys.</w:t>
      </w:r>
    </w:p>
    <w:p w14:paraId="378A6A1F" w14:textId="77777777" w:rsidR="007E5143" w:rsidRPr="007E5143" w:rsidRDefault="007E5143" w:rsidP="007E5143">
      <w:pPr>
        <w:spacing w:line="360" w:lineRule="auto"/>
        <w:ind w:firstLine="851"/>
        <w:jc w:val="both"/>
        <w:rPr>
          <w:rFonts w:ascii="Times New Roman" w:eastAsia="Calibri" w:hAnsi="Times New Roman"/>
          <w:spacing w:val="-6"/>
          <w:sz w:val="24"/>
          <w:szCs w:val="24"/>
          <w:lang w:eastAsia="en-US"/>
        </w:rPr>
      </w:pPr>
      <w:r w:rsidRPr="007E5143">
        <w:rPr>
          <w:rFonts w:ascii="Times New Roman" w:eastAsia="Calibri" w:hAnsi="Times New Roman"/>
          <w:spacing w:val="-6"/>
          <w:sz w:val="24"/>
          <w:szCs w:val="24"/>
          <w:lang w:eastAsia="en-US"/>
        </w:rPr>
        <w:t>2020 m. vyko 3 BST posėdžiai.</w:t>
      </w:r>
    </w:p>
    <w:p w14:paraId="5416084B" w14:textId="77777777" w:rsidR="007E5143" w:rsidRPr="007E5143" w:rsidRDefault="007E5143" w:rsidP="007E5143">
      <w:pPr>
        <w:spacing w:line="360" w:lineRule="auto"/>
        <w:ind w:firstLine="851"/>
        <w:jc w:val="both"/>
        <w:rPr>
          <w:rFonts w:ascii="Times New Roman" w:hAnsi="Times New Roman"/>
          <w:szCs w:val="24"/>
          <w:highlight w:val="yellow"/>
        </w:rPr>
      </w:pPr>
      <w:r w:rsidRPr="007E5143">
        <w:rPr>
          <w:rFonts w:ascii="Times New Roman" w:eastAsia="Calibri" w:hAnsi="Times New Roman"/>
          <w:spacing w:val="-6"/>
          <w:sz w:val="24"/>
          <w:szCs w:val="24"/>
          <w:lang w:eastAsia="en-US"/>
        </w:rPr>
        <w:t xml:space="preserve">Pirmasis posėdis įvyko kovo 12 d. Jo metu buvo patvirtinta BST 2019 m. veiklos ataskaita. Posėdžio metu buvo siūloma peržiūrėti </w:t>
      </w:r>
      <w:r w:rsidRPr="007E5143">
        <w:rPr>
          <w:rFonts w:ascii="Times New Roman" w:hAnsi="Times New Roman"/>
          <w:sz w:val="24"/>
          <w:szCs w:val="24"/>
        </w:rPr>
        <w:t>Kauno rajono savivaldybės bendruomenės sveikatos tarybos nuostatus ir koreguoti nuotoliniu būdu</w:t>
      </w:r>
      <w:r w:rsidRPr="007E5143">
        <w:rPr>
          <w:rFonts w:ascii="Times New Roman" w:eastAsia="Calibri" w:hAnsi="Times New Roman"/>
          <w:spacing w:val="-6"/>
          <w:sz w:val="24"/>
          <w:szCs w:val="24"/>
          <w:lang w:eastAsia="en-US"/>
        </w:rPr>
        <w:t xml:space="preserve">. Taip pat buvo diskutuojama dėl </w:t>
      </w:r>
      <w:r w:rsidRPr="007E5143">
        <w:rPr>
          <w:rFonts w:ascii="Times New Roman" w:hAnsi="Times New Roman"/>
          <w:sz w:val="24"/>
          <w:szCs w:val="24"/>
        </w:rPr>
        <w:t>Kauno rajono savivaldybės visuomenės sveikatos specialiosios programos konkurso organizavimo 2020 m.</w:t>
      </w:r>
    </w:p>
    <w:p w14:paraId="6C4907B3" w14:textId="77777777" w:rsidR="007E5143" w:rsidRPr="007E5143" w:rsidRDefault="007E5143" w:rsidP="007E5143">
      <w:pPr>
        <w:spacing w:line="360" w:lineRule="auto"/>
        <w:ind w:firstLine="851"/>
        <w:jc w:val="both"/>
        <w:rPr>
          <w:rFonts w:ascii="Times New Roman" w:hAnsi="Times New Roman"/>
          <w:sz w:val="24"/>
          <w:szCs w:val="24"/>
        </w:rPr>
      </w:pPr>
      <w:r w:rsidRPr="007E5143">
        <w:rPr>
          <w:rFonts w:ascii="Times New Roman" w:eastAsia="Calibri" w:hAnsi="Times New Roman"/>
          <w:spacing w:val="-6"/>
          <w:sz w:val="24"/>
          <w:szCs w:val="24"/>
          <w:lang w:eastAsia="en-US"/>
        </w:rPr>
        <w:t xml:space="preserve">Antrasis posėdis įvyko balandžio 22 d. nuotoliniu būdu. </w:t>
      </w:r>
      <w:r w:rsidRPr="007E5143">
        <w:rPr>
          <w:rFonts w:ascii="Times New Roman" w:hAnsi="Times New Roman"/>
          <w:sz w:val="24"/>
          <w:szCs w:val="24"/>
        </w:rPr>
        <w:t>Pagrindiniai posėdžio klausimai buvo dėl pritarimo 2020 metų Kauno rajono savivaldybės visuomenės sveikatos rėmimo specialiosios programos lėšas skirti kovai su COVID-19 liga (</w:t>
      </w:r>
      <w:proofErr w:type="spellStart"/>
      <w:r w:rsidRPr="007E5143">
        <w:rPr>
          <w:rFonts w:ascii="Times New Roman" w:hAnsi="Times New Roman"/>
          <w:sz w:val="24"/>
          <w:szCs w:val="24"/>
        </w:rPr>
        <w:t>koronavirusu</w:t>
      </w:r>
      <w:proofErr w:type="spellEnd"/>
      <w:r w:rsidRPr="007E5143">
        <w:rPr>
          <w:rFonts w:ascii="Times New Roman" w:hAnsi="Times New Roman"/>
          <w:sz w:val="24"/>
          <w:szCs w:val="24"/>
        </w:rPr>
        <w:t xml:space="preserve">) Kauno rajone ir dėl pritarimo 2020 metų Kauno rajono visuomenės sveikatos rėmimo programos priemonių planui. Lietuvos </w:t>
      </w:r>
      <w:r w:rsidRPr="007E5143">
        <w:rPr>
          <w:rFonts w:ascii="Times New Roman" w:hAnsi="Times New Roman"/>
          <w:sz w:val="24"/>
          <w:szCs w:val="24"/>
          <w:lang w:eastAsia="en-GB"/>
        </w:rPr>
        <w:t xml:space="preserve">Respublikos Vyriausybei paskelbus visoje šalyje ekstremaliąją situaciją dėl naujojo </w:t>
      </w:r>
      <w:proofErr w:type="spellStart"/>
      <w:r w:rsidRPr="007E5143">
        <w:rPr>
          <w:rFonts w:ascii="Times New Roman" w:hAnsi="Times New Roman"/>
          <w:sz w:val="24"/>
          <w:szCs w:val="24"/>
          <w:lang w:eastAsia="en-GB"/>
        </w:rPr>
        <w:t>koronaviruso</w:t>
      </w:r>
      <w:proofErr w:type="spellEnd"/>
      <w:r w:rsidRPr="007E5143">
        <w:rPr>
          <w:rFonts w:ascii="Times New Roman" w:hAnsi="Times New Roman"/>
          <w:sz w:val="24"/>
          <w:szCs w:val="24"/>
          <w:lang w:eastAsia="en-GB"/>
        </w:rPr>
        <w:t xml:space="preserve"> (COVID-19) plitimo grėsmės, Kauno rajono savivaldybės bendruomenės sveikatos taryba nutarė didelį dėmesį skirti COVID-19 ligos plitimo valdymui ir </w:t>
      </w:r>
      <w:r w:rsidRPr="007E5143">
        <w:rPr>
          <w:rFonts w:ascii="Times New Roman" w:hAnsi="Times New Roman"/>
          <w:spacing w:val="-4"/>
          <w:sz w:val="24"/>
          <w:szCs w:val="24"/>
        </w:rPr>
        <w:t>savivaldybės visuomenės sveikatos rėmimo specialiosios programos</w:t>
      </w:r>
      <w:r w:rsidRPr="007E5143">
        <w:rPr>
          <w:rFonts w:ascii="Times New Roman" w:hAnsi="Times New Roman"/>
          <w:sz w:val="24"/>
          <w:szCs w:val="24"/>
          <w:lang w:eastAsia="en-GB"/>
        </w:rPr>
        <w:t xml:space="preserve"> 2020 m. numatytas lėšas skirti tikslingoms priemonėms bei numatyti, kad, p</w:t>
      </w:r>
      <w:r w:rsidRPr="007E5143">
        <w:rPr>
          <w:rFonts w:ascii="Times New Roman" w:hAnsi="Times New Roman"/>
          <w:sz w:val="24"/>
          <w:szCs w:val="24"/>
        </w:rPr>
        <w:t>asibaigus pandemijai ir ekstremaliajai situacijai, priemonėms skirtų lėšų likutis ir rezervas būtų perskirstytas sveikatinimo priemonėms ir projektams.</w:t>
      </w:r>
    </w:p>
    <w:p w14:paraId="48B951CB" w14:textId="77777777" w:rsidR="007E5143" w:rsidRPr="007E5143" w:rsidRDefault="007E5143" w:rsidP="007E5143">
      <w:pPr>
        <w:spacing w:line="360" w:lineRule="auto"/>
        <w:ind w:firstLine="851"/>
        <w:jc w:val="both"/>
        <w:rPr>
          <w:rFonts w:ascii="Times New Roman" w:hAnsi="Times New Roman"/>
          <w:sz w:val="24"/>
          <w:szCs w:val="24"/>
          <w:lang w:eastAsia="en-GB"/>
        </w:rPr>
      </w:pPr>
      <w:r w:rsidRPr="007E5143">
        <w:rPr>
          <w:rFonts w:ascii="Times New Roman" w:hAnsi="Times New Roman"/>
          <w:sz w:val="24"/>
          <w:szCs w:val="24"/>
        </w:rPr>
        <w:lastRenderedPageBreak/>
        <w:t>Trečiasis posėdis vyko nuotoliniu būdu rugsėjo 15 d. Pagrindinis posėdžio klausimas buvo dėl pritarimo priemonių planui. Valdas Oniūnas nuo balsavimo nusišalino. Kiti nariai pritarė vienbalsiai. Nuspręsta lėšas skirti COVID-19 ligos plitimo valdymo priemonėms bei visuomenės sveikatos rėmimo priemonėms: gripo profilaktikai ir prevencijai Kauno rajono savivaldybėje, mitybos organizavimo modelio plėtrai Kauno rajono savivaldybės mokyklose, Kauno rajono sveikatą stiprinančių mokyklų bendruomenių socialinių ir emocinių kompetencijų tobulinimui bei Kauno rajono trečiojo amžiaus universiteto studentų psichinės-emocinės sveikatos stiprinimui ir švietimui.</w:t>
      </w:r>
    </w:p>
    <w:p w14:paraId="0883A4A7" w14:textId="77777777" w:rsidR="007E5143" w:rsidRPr="007E5143" w:rsidRDefault="007E5143" w:rsidP="007E5143">
      <w:pPr>
        <w:spacing w:line="360" w:lineRule="auto"/>
        <w:ind w:firstLine="851"/>
        <w:contextualSpacing/>
        <w:jc w:val="both"/>
        <w:rPr>
          <w:rFonts w:ascii="Times New Roman" w:eastAsia="Calibri" w:hAnsi="Times New Roman"/>
          <w:sz w:val="24"/>
          <w:szCs w:val="24"/>
          <w:lang w:eastAsia="en-GB"/>
        </w:rPr>
      </w:pPr>
      <w:r w:rsidRPr="007E5143">
        <w:rPr>
          <w:rFonts w:ascii="Times New Roman" w:eastAsia="Calibri" w:hAnsi="Times New Roman"/>
          <w:spacing w:val="-6"/>
          <w:sz w:val="24"/>
          <w:szCs w:val="24"/>
          <w:lang w:eastAsia="en-US"/>
        </w:rPr>
        <w:t>2020 m. rugsėjo 24 d. Kauno rajono savivaldybės tarybai buvo teiktas sprendimas „Dėl Kauno rajono savivaldybės Visuomenės sveikatos rėmimo specialiosios programos 2020 m. pajamų ir išlaidų plano patvirtinimo” pakeitimo. Šį sprendimą Savivaldybės taryba patvirtino.</w:t>
      </w:r>
    </w:p>
    <w:p w14:paraId="3D504E38" w14:textId="77777777" w:rsidR="007E5143" w:rsidRPr="007E5143" w:rsidRDefault="007E5143" w:rsidP="007E5143">
      <w:pPr>
        <w:spacing w:line="360" w:lineRule="auto"/>
        <w:ind w:firstLine="851"/>
        <w:jc w:val="both"/>
        <w:rPr>
          <w:rFonts w:ascii="Times New Roman" w:eastAsia="Calibri" w:hAnsi="Times New Roman"/>
          <w:spacing w:val="-6"/>
          <w:sz w:val="24"/>
          <w:szCs w:val="24"/>
          <w:lang w:eastAsia="en-US"/>
        </w:rPr>
      </w:pPr>
      <w:r w:rsidRPr="007E5143">
        <w:rPr>
          <w:rFonts w:ascii="Times New Roman" w:eastAsia="Calibri" w:hAnsi="Times New Roman"/>
          <w:spacing w:val="-6"/>
          <w:sz w:val="24"/>
          <w:szCs w:val="24"/>
          <w:lang w:eastAsia="en-US"/>
        </w:rPr>
        <w:t>Dėl pandemijos iššūkių kvalifikacijos tobulinimosi, dalyvavimo konferencijose ar Sveikatą stiprinančio Kauno regiono veiklos buvo sustabdytos.</w:t>
      </w:r>
    </w:p>
    <w:p w14:paraId="4CD592FC" w14:textId="77777777" w:rsidR="007E5143" w:rsidRPr="007E5143" w:rsidRDefault="007E5143" w:rsidP="007E5143">
      <w:pPr>
        <w:jc w:val="center"/>
        <w:rPr>
          <w:color w:val="000000"/>
          <w:u w:val="single"/>
        </w:rPr>
      </w:pPr>
    </w:p>
    <w:p w14:paraId="3874A2D1" w14:textId="77777777" w:rsidR="007E5143" w:rsidRPr="007E5143" w:rsidRDefault="007E5143" w:rsidP="007E5143">
      <w:pPr>
        <w:jc w:val="center"/>
        <w:rPr>
          <w:rFonts w:ascii="Times New Roman" w:hAnsi="Times New Roman"/>
          <w:color w:val="000000"/>
          <w:sz w:val="24"/>
          <w:szCs w:val="24"/>
          <w:u w:val="single"/>
          <w:lang w:val="en-US"/>
        </w:rPr>
      </w:pPr>
      <w:r w:rsidRPr="007E5143">
        <w:rPr>
          <w:rFonts w:ascii="Times New Roman" w:hAnsi="Times New Roman"/>
          <w:color w:val="000000"/>
          <w:sz w:val="24"/>
          <w:szCs w:val="24"/>
          <w:u w:val="single"/>
        </w:rPr>
        <w:t>_________________________________________</w:t>
      </w:r>
    </w:p>
    <w:p w14:paraId="6D96FA86" w14:textId="77777777" w:rsidR="007E5143" w:rsidRPr="007E5143" w:rsidRDefault="007E5143" w:rsidP="007E5143">
      <w:pPr>
        <w:rPr>
          <w:rFonts w:ascii="Times New Roman" w:hAnsi="Times New Roman"/>
          <w:color w:val="000000"/>
          <w:sz w:val="24"/>
          <w:szCs w:val="24"/>
          <w:u w:val="single"/>
          <w:lang w:val="en-US"/>
        </w:rPr>
      </w:pPr>
      <w:r w:rsidRPr="007E5143">
        <w:rPr>
          <w:rFonts w:ascii="Times New Roman" w:hAnsi="Times New Roman"/>
          <w:color w:val="000000"/>
          <w:sz w:val="24"/>
          <w:szCs w:val="24"/>
          <w:u w:val="single"/>
          <w:lang w:val="en-US"/>
        </w:rPr>
        <w:br w:type="page"/>
      </w:r>
    </w:p>
    <w:p w14:paraId="5415D546" w14:textId="77777777" w:rsidR="007E5143" w:rsidRPr="007E5143" w:rsidRDefault="007E5143" w:rsidP="007E5143">
      <w:pPr>
        <w:tabs>
          <w:tab w:val="left" w:pos="4820"/>
        </w:tabs>
        <w:ind w:left="4820"/>
        <w:rPr>
          <w:lang w:eastAsia="en-US"/>
        </w:rPr>
      </w:pPr>
      <w:r w:rsidRPr="007E5143">
        <w:rPr>
          <w:rFonts w:ascii="Times New Roman" w:hAnsi="Times New Roman"/>
          <w:sz w:val="24"/>
          <w:szCs w:val="24"/>
          <w:lang w:eastAsia="en-US"/>
        </w:rPr>
        <w:lastRenderedPageBreak/>
        <w:t>PATVIRTINTA</w:t>
      </w:r>
    </w:p>
    <w:p w14:paraId="64A3BC2A" w14:textId="77777777" w:rsidR="007E5143" w:rsidRPr="007E5143" w:rsidRDefault="007E5143" w:rsidP="007E5143">
      <w:pPr>
        <w:tabs>
          <w:tab w:val="left" w:pos="4820"/>
        </w:tabs>
        <w:ind w:left="4820"/>
        <w:rPr>
          <w:rFonts w:ascii="Times New Roman" w:hAnsi="Times New Roman"/>
          <w:sz w:val="24"/>
          <w:szCs w:val="24"/>
          <w:lang w:eastAsia="en-US"/>
        </w:rPr>
      </w:pPr>
      <w:r w:rsidRPr="007E5143">
        <w:rPr>
          <w:rFonts w:ascii="Times New Roman" w:hAnsi="Times New Roman"/>
          <w:sz w:val="24"/>
          <w:szCs w:val="24"/>
          <w:lang w:eastAsia="en-US"/>
        </w:rPr>
        <w:t>Kauno rajono savivaldybės tarybos</w:t>
      </w:r>
    </w:p>
    <w:p w14:paraId="78767A03" w14:textId="1718C36B" w:rsidR="007E5143" w:rsidRPr="007E5143" w:rsidRDefault="007E5143" w:rsidP="007E5143">
      <w:pPr>
        <w:tabs>
          <w:tab w:val="left" w:pos="4820"/>
          <w:tab w:val="left" w:pos="5812"/>
        </w:tabs>
        <w:ind w:left="4820"/>
        <w:rPr>
          <w:rFonts w:ascii="Times New Roman" w:hAnsi="Times New Roman"/>
          <w:sz w:val="24"/>
          <w:szCs w:val="24"/>
          <w:lang w:eastAsia="en-US"/>
        </w:rPr>
      </w:pPr>
      <w:r w:rsidRPr="007E5143">
        <w:rPr>
          <w:rFonts w:ascii="Times New Roman" w:hAnsi="Times New Roman"/>
          <w:sz w:val="24"/>
          <w:szCs w:val="24"/>
          <w:lang w:eastAsia="en-US"/>
        </w:rPr>
        <w:t>2021 m. sausio 28 d. sprendimu Nr. TS-</w:t>
      </w:r>
      <w:r w:rsidR="00F73E30">
        <w:rPr>
          <w:rFonts w:ascii="Times New Roman" w:hAnsi="Times New Roman"/>
          <w:sz w:val="24"/>
          <w:szCs w:val="24"/>
          <w:lang w:eastAsia="en-US"/>
        </w:rPr>
        <w:t>36</w:t>
      </w:r>
    </w:p>
    <w:p w14:paraId="7433AE5C" w14:textId="77777777" w:rsidR="007E5143" w:rsidRPr="007E5143" w:rsidRDefault="007E5143" w:rsidP="00542794">
      <w:pPr>
        <w:spacing w:line="360" w:lineRule="auto"/>
        <w:jc w:val="center"/>
        <w:rPr>
          <w:rFonts w:ascii="Times New Roman" w:hAnsi="Times New Roman"/>
          <w:sz w:val="24"/>
          <w:szCs w:val="24"/>
          <w:lang w:eastAsia="en-US"/>
        </w:rPr>
      </w:pPr>
    </w:p>
    <w:p w14:paraId="7DB50790" w14:textId="77777777" w:rsidR="007E5143" w:rsidRPr="007E5143" w:rsidRDefault="007E5143" w:rsidP="00542794">
      <w:pPr>
        <w:spacing w:line="360" w:lineRule="auto"/>
        <w:jc w:val="center"/>
        <w:rPr>
          <w:rFonts w:ascii="Times New Roman" w:hAnsi="Times New Roman"/>
          <w:sz w:val="24"/>
          <w:szCs w:val="24"/>
          <w:lang w:eastAsia="en-US"/>
        </w:rPr>
      </w:pPr>
    </w:p>
    <w:p w14:paraId="24F0212A" w14:textId="77777777" w:rsidR="007E5143" w:rsidRPr="007E5143" w:rsidRDefault="007E5143" w:rsidP="007E5143">
      <w:pPr>
        <w:jc w:val="center"/>
        <w:rPr>
          <w:rFonts w:ascii="Times New Roman" w:hAnsi="Times New Roman"/>
          <w:b/>
          <w:sz w:val="24"/>
          <w:szCs w:val="24"/>
          <w:lang w:eastAsia="en-US"/>
        </w:rPr>
      </w:pPr>
      <w:r w:rsidRPr="007E5143">
        <w:rPr>
          <w:rFonts w:ascii="Times New Roman" w:hAnsi="Times New Roman"/>
          <w:b/>
          <w:sz w:val="24"/>
          <w:szCs w:val="24"/>
          <w:lang w:eastAsia="en-US"/>
        </w:rPr>
        <w:t>KAUNO RAJONO SAVIVALDYBĖS VISUOMENĖS SVEIKATOS RĖMIMO SPECIALIOSIOS PROGRAMOS LĖŠŲ PANAUDOJIMO 2020 METŲ ATASKAITA</w:t>
      </w:r>
    </w:p>
    <w:p w14:paraId="2B3519DB" w14:textId="77777777" w:rsidR="007E5143" w:rsidRPr="007E5143" w:rsidRDefault="007E5143" w:rsidP="007E5143">
      <w:pPr>
        <w:rPr>
          <w:rFonts w:ascii="Times New Roman" w:hAnsi="Times New Roman"/>
          <w:sz w:val="24"/>
          <w:szCs w:val="24"/>
          <w:lang w:eastAsia="en-US"/>
        </w:rPr>
      </w:pPr>
    </w:p>
    <w:p w14:paraId="2F2DB8FB" w14:textId="77777777" w:rsidR="007E5143" w:rsidRPr="007E5143" w:rsidRDefault="007E5143" w:rsidP="007E5143">
      <w:pPr>
        <w:keepNext/>
        <w:numPr>
          <w:ilvl w:val="0"/>
          <w:numId w:val="10"/>
        </w:numPr>
        <w:suppressAutoHyphens/>
        <w:jc w:val="center"/>
        <w:outlineLvl w:val="0"/>
        <w:rPr>
          <w:rFonts w:ascii="Times New Roman" w:hAnsi="Times New Roman"/>
          <w:b/>
          <w:bCs/>
          <w:sz w:val="24"/>
          <w:szCs w:val="24"/>
          <w:lang w:eastAsia="ar-SA"/>
        </w:rPr>
      </w:pPr>
      <w:r w:rsidRPr="007E5143">
        <w:rPr>
          <w:rFonts w:ascii="Times New Roman" w:hAnsi="Times New Roman"/>
          <w:b/>
          <w:bCs/>
          <w:sz w:val="24"/>
          <w:szCs w:val="24"/>
          <w:lang w:eastAsia="ar-SA"/>
        </w:rPr>
        <w:t>2020 METŲ PAJAMOS</w:t>
      </w:r>
    </w:p>
    <w:p w14:paraId="081E4789" w14:textId="77777777" w:rsidR="007E5143" w:rsidRPr="007E5143" w:rsidRDefault="007E5143" w:rsidP="007E5143">
      <w:pPr>
        <w:rPr>
          <w:rFonts w:ascii="Times New Roman" w:hAnsi="Times New Roman"/>
          <w:sz w:val="24"/>
          <w:szCs w:val="24"/>
          <w:lang w:eastAsia="en-US"/>
        </w:rPr>
      </w:pPr>
    </w:p>
    <w:tbl>
      <w:tblPr>
        <w:tblW w:w="0" w:type="dxa"/>
        <w:tblInd w:w="-34" w:type="dxa"/>
        <w:tblLayout w:type="fixed"/>
        <w:tblLook w:val="04A0" w:firstRow="1" w:lastRow="0" w:firstColumn="1" w:lastColumn="0" w:noHBand="0" w:noVBand="1"/>
      </w:tblPr>
      <w:tblGrid>
        <w:gridCol w:w="709"/>
        <w:gridCol w:w="5670"/>
        <w:gridCol w:w="3119"/>
      </w:tblGrid>
      <w:tr w:rsidR="007E5143" w:rsidRPr="007E5143" w14:paraId="4FCA1BB2" w14:textId="77777777" w:rsidTr="007E5143">
        <w:tc>
          <w:tcPr>
            <w:tcW w:w="709" w:type="dxa"/>
            <w:tcBorders>
              <w:top w:val="single" w:sz="4" w:space="0" w:color="000000"/>
              <w:left w:val="single" w:sz="4" w:space="0" w:color="000000"/>
              <w:bottom w:val="single" w:sz="4" w:space="0" w:color="000000"/>
              <w:right w:val="nil"/>
            </w:tcBorders>
            <w:hideMark/>
          </w:tcPr>
          <w:p w14:paraId="0CAAF7CA"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t>Eil. Nr.</w:t>
            </w:r>
          </w:p>
        </w:tc>
        <w:tc>
          <w:tcPr>
            <w:tcW w:w="5670" w:type="dxa"/>
            <w:tcBorders>
              <w:top w:val="single" w:sz="4" w:space="0" w:color="000000"/>
              <w:left w:val="single" w:sz="4" w:space="0" w:color="000000"/>
              <w:bottom w:val="single" w:sz="4" w:space="0" w:color="000000"/>
              <w:right w:val="nil"/>
            </w:tcBorders>
            <w:hideMark/>
          </w:tcPr>
          <w:p w14:paraId="15F0A985"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t>Visuomenės sveikatos rėmimo specialiosios programos planuojamų pajamų šaltiniai</w:t>
            </w:r>
          </w:p>
        </w:tc>
        <w:tc>
          <w:tcPr>
            <w:tcW w:w="3119" w:type="dxa"/>
            <w:tcBorders>
              <w:top w:val="single" w:sz="4" w:space="0" w:color="000000"/>
              <w:left w:val="single" w:sz="4" w:space="0" w:color="000000"/>
              <w:bottom w:val="single" w:sz="4" w:space="0" w:color="000000"/>
              <w:right w:val="single" w:sz="4" w:space="0" w:color="000000"/>
            </w:tcBorders>
            <w:hideMark/>
          </w:tcPr>
          <w:p w14:paraId="4CA42271" w14:textId="77777777" w:rsidR="007E5143" w:rsidRPr="007E5143" w:rsidRDefault="007E5143" w:rsidP="007E5143">
            <w:pPr>
              <w:snapToGrid w:val="0"/>
              <w:ind w:right="-108"/>
              <w:jc w:val="center"/>
              <w:rPr>
                <w:rFonts w:ascii="Times New Roman" w:hAnsi="Times New Roman"/>
                <w:b/>
                <w:bCs/>
                <w:sz w:val="24"/>
                <w:szCs w:val="24"/>
                <w:lang w:eastAsia="en-US"/>
              </w:rPr>
            </w:pPr>
            <w:r w:rsidRPr="007E5143">
              <w:rPr>
                <w:rFonts w:ascii="Times New Roman" w:hAnsi="Times New Roman"/>
                <w:b/>
                <w:bCs/>
                <w:sz w:val="24"/>
                <w:szCs w:val="24"/>
                <w:lang w:eastAsia="en-US"/>
              </w:rPr>
              <w:t>Skirta lėšų Eur</w:t>
            </w:r>
          </w:p>
        </w:tc>
      </w:tr>
      <w:tr w:rsidR="007E5143" w:rsidRPr="007E5143" w14:paraId="4A93C36A" w14:textId="77777777" w:rsidTr="007E5143">
        <w:tc>
          <w:tcPr>
            <w:tcW w:w="709" w:type="dxa"/>
            <w:tcBorders>
              <w:top w:val="single" w:sz="4" w:space="0" w:color="000000"/>
              <w:left w:val="single" w:sz="4" w:space="0" w:color="000000"/>
              <w:bottom w:val="single" w:sz="4" w:space="0" w:color="000000"/>
              <w:right w:val="nil"/>
            </w:tcBorders>
            <w:hideMark/>
          </w:tcPr>
          <w:p w14:paraId="179562EB" w14:textId="77777777" w:rsidR="007E5143" w:rsidRPr="007E5143" w:rsidRDefault="007E5143" w:rsidP="007E5143">
            <w:pPr>
              <w:snapToGrid w:val="0"/>
              <w:jc w:val="center"/>
              <w:rPr>
                <w:rFonts w:ascii="Times New Roman" w:hAnsi="Times New Roman"/>
                <w:sz w:val="24"/>
                <w:szCs w:val="24"/>
                <w:lang w:eastAsia="en-US"/>
              </w:rPr>
            </w:pPr>
            <w:r w:rsidRPr="007E5143">
              <w:rPr>
                <w:rFonts w:ascii="Times New Roman" w:hAnsi="Times New Roman"/>
                <w:sz w:val="24"/>
                <w:szCs w:val="24"/>
                <w:lang w:eastAsia="en-US"/>
              </w:rPr>
              <w:t>1.</w:t>
            </w:r>
          </w:p>
        </w:tc>
        <w:tc>
          <w:tcPr>
            <w:tcW w:w="5670" w:type="dxa"/>
            <w:tcBorders>
              <w:top w:val="single" w:sz="4" w:space="0" w:color="000000"/>
              <w:left w:val="single" w:sz="4" w:space="0" w:color="000000"/>
              <w:bottom w:val="single" w:sz="4" w:space="0" w:color="000000"/>
              <w:right w:val="nil"/>
            </w:tcBorders>
            <w:hideMark/>
          </w:tcPr>
          <w:p w14:paraId="59009062" w14:textId="77777777" w:rsidR="007E5143" w:rsidRPr="007E5143" w:rsidRDefault="007E5143" w:rsidP="007E5143">
            <w:pPr>
              <w:snapToGrid w:val="0"/>
              <w:jc w:val="both"/>
              <w:rPr>
                <w:rFonts w:ascii="Times New Roman" w:hAnsi="Times New Roman"/>
                <w:sz w:val="24"/>
                <w:szCs w:val="24"/>
                <w:lang w:eastAsia="en-US"/>
              </w:rPr>
            </w:pPr>
            <w:r w:rsidRPr="007E5143">
              <w:rPr>
                <w:rFonts w:ascii="Times New Roman" w:hAnsi="Times New Roman"/>
                <w:sz w:val="24"/>
                <w:szCs w:val="24"/>
                <w:lang w:eastAsia="en-US"/>
              </w:rPr>
              <w:t>Savivaldybės biudžeto lėšos</w:t>
            </w:r>
          </w:p>
        </w:tc>
        <w:tc>
          <w:tcPr>
            <w:tcW w:w="3119" w:type="dxa"/>
            <w:tcBorders>
              <w:top w:val="single" w:sz="4" w:space="0" w:color="000000"/>
              <w:left w:val="single" w:sz="4" w:space="0" w:color="000000"/>
              <w:bottom w:val="single" w:sz="4" w:space="0" w:color="000000"/>
              <w:right w:val="single" w:sz="4" w:space="0" w:color="000000"/>
            </w:tcBorders>
            <w:hideMark/>
          </w:tcPr>
          <w:p w14:paraId="05AFF697" w14:textId="77777777" w:rsidR="007E5143" w:rsidRPr="007E5143" w:rsidRDefault="007E5143" w:rsidP="007E5143">
            <w:pPr>
              <w:snapToGrid w:val="0"/>
              <w:jc w:val="right"/>
              <w:rPr>
                <w:rFonts w:ascii="Times New Roman" w:hAnsi="Times New Roman"/>
                <w:sz w:val="24"/>
                <w:szCs w:val="24"/>
                <w:lang w:eastAsia="en-US"/>
              </w:rPr>
            </w:pPr>
            <w:r w:rsidRPr="007E5143">
              <w:rPr>
                <w:rFonts w:ascii="Times New Roman" w:hAnsi="Times New Roman"/>
                <w:sz w:val="24"/>
                <w:szCs w:val="24"/>
                <w:lang w:eastAsia="en-US"/>
              </w:rPr>
              <w:t>–</w:t>
            </w:r>
          </w:p>
        </w:tc>
      </w:tr>
      <w:tr w:rsidR="007E5143" w:rsidRPr="007E5143" w14:paraId="4408E939" w14:textId="77777777" w:rsidTr="007E5143">
        <w:tc>
          <w:tcPr>
            <w:tcW w:w="709" w:type="dxa"/>
            <w:tcBorders>
              <w:top w:val="single" w:sz="4" w:space="0" w:color="000000"/>
              <w:left w:val="single" w:sz="4" w:space="0" w:color="000000"/>
              <w:bottom w:val="single" w:sz="4" w:space="0" w:color="000000"/>
              <w:right w:val="nil"/>
            </w:tcBorders>
            <w:hideMark/>
          </w:tcPr>
          <w:p w14:paraId="21BC9B11" w14:textId="77777777" w:rsidR="007E5143" w:rsidRPr="007E5143" w:rsidRDefault="007E5143" w:rsidP="007E5143">
            <w:pPr>
              <w:snapToGrid w:val="0"/>
              <w:jc w:val="center"/>
              <w:rPr>
                <w:rFonts w:ascii="Times New Roman" w:hAnsi="Times New Roman"/>
                <w:sz w:val="24"/>
                <w:szCs w:val="24"/>
                <w:lang w:eastAsia="en-US"/>
              </w:rPr>
            </w:pPr>
            <w:r w:rsidRPr="007E5143">
              <w:rPr>
                <w:rFonts w:ascii="Times New Roman" w:hAnsi="Times New Roman"/>
                <w:sz w:val="24"/>
                <w:szCs w:val="24"/>
                <w:lang w:eastAsia="en-US"/>
              </w:rPr>
              <w:t>2.</w:t>
            </w:r>
          </w:p>
        </w:tc>
        <w:tc>
          <w:tcPr>
            <w:tcW w:w="5670" w:type="dxa"/>
            <w:tcBorders>
              <w:top w:val="single" w:sz="4" w:space="0" w:color="000000"/>
              <w:left w:val="single" w:sz="4" w:space="0" w:color="000000"/>
              <w:bottom w:val="single" w:sz="4" w:space="0" w:color="000000"/>
              <w:right w:val="nil"/>
            </w:tcBorders>
            <w:hideMark/>
          </w:tcPr>
          <w:p w14:paraId="5B95A1AF" w14:textId="77777777" w:rsidR="007E5143" w:rsidRPr="007E5143" w:rsidRDefault="007E5143" w:rsidP="007E5143">
            <w:pPr>
              <w:snapToGrid w:val="0"/>
              <w:jc w:val="both"/>
              <w:rPr>
                <w:rFonts w:ascii="Times New Roman" w:hAnsi="Times New Roman"/>
                <w:sz w:val="24"/>
                <w:szCs w:val="24"/>
                <w:lang w:eastAsia="en-US"/>
              </w:rPr>
            </w:pPr>
            <w:r w:rsidRPr="007E5143">
              <w:rPr>
                <w:rFonts w:ascii="Times New Roman" w:hAnsi="Times New Roman"/>
                <w:sz w:val="24"/>
                <w:szCs w:val="24"/>
                <w:lang w:eastAsia="en-US"/>
              </w:rPr>
              <w:t>Savivaldybės aplinkos apsaugos rėmimo specialiosios programos lėšos</w:t>
            </w:r>
          </w:p>
        </w:tc>
        <w:tc>
          <w:tcPr>
            <w:tcW w:w="3119" w:type="dxa"/>
            <w:tcBorders>
              <w:top w:val="single" w:sz="4" w:space="0" w:color="000000"/>
              <w:left w:val="single" w:sz="4" w:space="0" w:color="000000"/>
              <w:bottom w:val="single" w:sz="4" w:space="0" w:color="000000"/>
              <w:right w:val="single" w:sz="4" w:space="0" w:color="000000"/>
            </w:tcBorders>
            <w:hideMark/>
          </w:tcPr>
          <w:p w14:paraId="16688D7E" w14:textId="77777777" w:rsidR="007E5143" w:rsidRPr="007E5143" w:rsidRDefault="007E5143" w:rsidP="007E5143">
            <w:pPr>
              <w:snapToGrid w:val="0"/>
              <w:jc w:val="center"/>
              <w:rPr>
                <w:rFonts w:ascii="Times New Roman" w:hAnsi="Times New Roman"/>
                <w:sz w:val="24"/>
                <w:szCs w:val="24"/>
                <w:lang w:eastAsia="en-US"/>
              </w:rPr>
            </w:pPr>
            <w:r w:rsidRPr="007E5143">
              <w:rPr>
                <w:rFonts w:ascii="Times New Roman" w:hAnsi="Times New Roman"/>
                <w:sz w:val="24"/>
                <w:szCs w:val="24"/>
                <w:lang w:eastAsia="en-US"/>
              </w:rPr>
              <w:t>71 124</w:t>
            </w:r>
          </w:p>
        </w:tc>
      </w:tr>
      <w:tr w:rsidR="007E5143" w:rsidRPr="007E5143" w14:paraId="70AF4DC9" w14:textId="77777777" w:rsidTr="007E5143">
        <w:tc>
          <w:tcPr>
            <w:tcW w:w="709" w:type="dxa"/>
            <w:tcBorders>
              <w:top w:val="single" w:sz="4" w:space="0" w:color="000000"/>
              <w:left w:val="single" w:sz="4" w:space="0" w:color="000000"/>
              <w:bottom w:val="single" w:sz="4" w:space="0" w:color="000000"/>
              <w:right w:val="nil"/>
            </w:tcBorders>
            <w:hideMark/>
          </w:tcPr>
          <w:p w14:paraId="24E8105E" w14:textId="77777777" w:rsidR="007E5143" w:rsidRPr="007E5143" w:rsidRDefault="007E5143" w:rsidP="007E5143">
            <w:pPr>
              <w:snapToGrid w:val="0"/>
              <w:jc w:val="center"/>
              <w:rPr>
                <w:rFonts w:ascii="Times New Roman" w:hAnsi="Times New Roman"/>
                <w:sz w:val="24"/>
                <w:szCs w:val="24"/>
                <w:lang w:eastAsia="en-US"/>
              </w:rPr>
            </w:pPr>
            <w:r w:rsidRPr="007E5143">
              <w:rPr>
                <w:rFonts w:ascii="Times New Roman" w:hAnsi="Times New Roman"/>
                <w:sz w:val="24"/>
                <w:szCs w:val="24"/>
                <w:lang w:eastAsia="en-US"/>
              </w:rPr>
              <w:t>3.</w:t>
            </w:r>
          </w:p>
        </w:tc>
        <w:tc>
          <w:tcPr>
            <w:tcW w:w="5670" w:type="dxa"/>
            <w:tcBorders>
              <w:top w:val="single" w:sz="4" w:space="0" w:color="000000"/>
              <w:left w:val="single" w:sz="4" w:space="0" w:color="000000"/>
              <w:bottom w:val="single" w:sz="4" w:space="0" w:color="000000"/>
              <w:right w:val="nil"/>
            </w:tcBorders>
            <w:hideMark/>
          </w:tcPr>
          <w:p w14:paraId="75C8A5C2" w14:textId="77777777" w:rsidR="007E5143" w:rsidRPr="007E5143" w:rsidRDefault="007E5143" w:rsidP="007E5143">
            <w:pPr>
              <w:snapToGrid w:val="0"/>
              <w:jc w:val="both"/>
              <w:rPr>
                <w:rFonts w:ascii="Times New Roman" w:hAnsi="Times New Roman"/>
                <w:sz w:val="24"/>
                <w:szCs w:val="24"/>
                <w:lang w:eastAsia="en-US"/>
              </w:rPr>
            </w:pPr>
            <w:r w:rsidRPr="007E5143">
              <w:rPr>
                <w:rFonts w:ascii="Times New Roman" w:hAnsi="Times New Roman"/>
                <w:sz w:val="24"/>
                <w:szCs w:val="24"/>
                <w:lang w:eastAsia="en-US"/>
              </w:rPr>
              <w:t>Savanoriškos fizinių ir juridinių asmenų įmokos</w:t>
            </w:r>
          </w:p>
        </w:tc>
        <w:tc>
          <w:tcPr>
            <w:tcW w:w="3119" w:type="dxa"/>
            <w:tcBorders>
              <w:top w:val="single" w:sz="4" w:space="0" w:color="000000"/>
              <w:left w:val="single" w:sz="4" w:space="0" w:color="000000"/>
              <w:bottom w:val="single" w:sz="4" w:space="0" w:color="000000"/>
              <w:right w:val="single" w:sz="4" w:space="0" w:color="000000"/>
            </w:tcBorders>
            <w:hideMark/>
          </w:tcPr>
          <w:p w14:paraId="2D8C0BD9" w14:textId="77777777" w:rsidR="007E5143" w:rsidRPr="007E5143" w:rsidRDefault="007E5143" w:rsidP="007E5143">
            <w:pPr>
              <w:snapToGrid w:val="0"/>
              <w:jc w:val="center"/>
              <w:rPr>
                <w:rFonts w:ascii="Times New Roman" w:hAnsi="Times New Roman"/>
                <w:sz w:val="24"/>
                <w:szCs w:val="24"/>
                <w:lang w:eastAsia="en-US"/>
              </w:rPr>
            </w:pPr>
            <w:r w:rsidRPr="007E5143">
              <w:rPr>
                <w:rFonts w:ascii="Times New Roman" w:hAnsi="Times New Roman"/>
                <w:sz w:val="24"/>
                <w:szCs w:val="24"/>
                <w:lang w:eastAsia="en-US"/>
              </w:rPr>
              <w:t>–</w:t>
            </w:r>
          </w:p>
        </w:tc>
      </w:tr>
      <w:tr w:rsidR="007E5143" w:rsidRPr="007E5143" w14:paraId="390A75AD" w14:textId="77777777" w:rsidTr="007E5143">
        <w:tc>
          <w:tcPr>
            <w:tcW w:w="709" w:type="dxa"/>
            <w:tcBorders>
              <w:top w:val="single" w:sz="4" w:space="0" w:color="000000"/>
              <w:left w:val="single" w:sz="4" w:space="0" w:color="000000"/>
              <w:bottom w:val="single" w:sz="4" w:space="0" w:color="000000"/>
              <w:right w:val="nil"/>
            </w:tcBorders>
            <w:hideMark/>
          </w:tcPr>
          <w:p w14:paraId="1047FC94" w14:textId="77777777" w:rsidR="007E5143" w:rsidRPr="007E5143" w:rsidRDefault="007E5143" w:rsidP="007E5143">
            <w:pPr>
              <w:snapToGrid w:val="0"/>
              <w:jc w:val="center"/>
              <w:rPr>
                <w:rFonts w:ascii="Times New Roman" w:hAnsi="Times New Roman"/>
                <w:sz w:val="24"/>
                <w:szCs w:val="24"/>
                <w:lang w:eastAsia="en-US"/>
              </w:rPr>
            </w:pPr>
            <w:r w:rsidRPr="007E5143">
              <w:rPr>
                <w:rFonts w:ascii="Times New Roman" w:hAnsi="Times New Roman"/>
                <w:sz w:val="24"/>
                <w:szCs w:val="24"/>
                <w:lang w:eastAsia="en-US"/>
              </w:rPr>
              <w:t>4.</w:t>
            </w:r>
          </w:p>
        </w:tc>
        <w:tc>
          <w:tcPr>
            <w:tcW w:w="5670" w:type="dxa"/>
            <w:tcBorders>
              <w:top w:val="single" w:sz="4" w:space="0" w:color="000000"/>
              <w:left w:val="single" w:sz="4" w:space="0" w:color="000000"/>
              <w:bottom w:val="single" w:sz="4" w:space="0" w:color="000000"/>
              <w:right w:val="nil"/>
            </w:tcBorders>
            <w:hideMark/>
          </w:tcPr>
          <w:p w14:paraId="34B16440" w14:textId="77777777" w:rsidR="007E5143" w:rsidRPr="007E5143" w:rsidRDefault="007E5143" w:rsidP="007E5143">
            <w:pPr>
              <w:snapToGrid w:val="0"/>
              <w:jc w:val="both"/>
              <w:rPr>
                <w:rFonts w:ascii="Times New Roman" w:hAnsi="Times New Roman"/>
                <w:sz w:val="24"/>
                <w:szCs w:val="24"/>
                <w:lang w:eastAsia="en-US"/>
              </w:rPr>
            </w:pPr>
            <w:r w:rsidRPr="007E5143">
              <w:rPr>
                <w:rFonts w:ascii="Times New Roman" w:hAnsi="Times New Roman"/>
                <w:sz w:val="24"/>
                <w:szCs w:val="24"/>
                <w:lang w:eastAsia="en-US"/>
              </w:rPr>
              <w:t>Kitos lėšos</w:t>
            </w:r>
          </w:p>
        </w:tc>
        <w:tc>
          <w:tcPr>
            <w:tcW w:w="3119" w:type="dxa"/>
            <w:tcBorders>
              <w:top w:val="single" w:sz="4" w:space="0" w:color="000000"/>
              <w:left w:val="single" w:sz="4" w:space="0" w:color="000000"/>
              <w:bottom w:val="single" w:sz="4" w:space="0" w:color="000000"/>
              <w:right w:val="single" w:sz="4" w:space="0" w:color="000000"/>
            </w:tcBorders>
            <w:hideMark/>
          </w:tcPr>
          <w:p w14:paraId="145FC4B8" w14:textId="77777777" w:rsidR="007E5143" w:rsidRPr="007E5143" w:rsidRDefault="007E5143" w:rsidP="007E5143">
            <w:pPr>
              <w:snapToGrid w:val="0"/>
              <w:jc w:val="center"/>
              <w:rPr>
                <w:rFonts w:ascii="Times New Roman" w:hAnsi="Times New Roman"/>
                <w:sz w:val="24"/>
                <w:szCs w:val="24"/>
                <w:lang w:eastAsia="en-US"/>
              </w:rPr>
            </w:pPr>
            <w:r w:rsidRPr="007E5143">
              <w:rPr>
                <w:rFonts w:ascii="Times New Roman" w:hAnsi="Times New Roman"/>
                <w:sz w:val="24"/>
                <w:szCs w:val="24"/>
                <w:lang w:eastAsia="en-US"/>
              </w:rPr>
              <w:t>–</w:t>
            </w:r>
          </w:p>
        </w:tc>
      </w:tr>
      <w:tr w:rsidR="007E5143" w:rsidRPr="007E5143" w14:paraId="716500C3" w14:textId="77777777" w:rsidTr="007E5143">
        <w:tc>
          <w:tcPr>
            <w:tcW w:w="709" w:type="dxa"/>
            <w:tcBorders>
              <w:top w:val="single" w:sz="4" w:space="0" w:color="000000"/>
              <w:left w:val="single" w:sz="4" w:space="0" w:color="000000"/>
              <w:bottom w:val="single" w:sz="4" w:space="0" w:color="000000"/>
              <w:right w:val="nil"/>
            </w:tcBorders>
            <w:hideMark/>
          </w:tcPr>
          <w:p w14:paraId="6151357A" w14:textId="77777777" w:rsidR="007E5143" w:rsidRPr="007E5143" w:rsidRDefault="007E5143" w:rsidP="007E5143">
            <w:pPr>
              <w:snapToGrid w:val="0"/>
              <w:jc w:val="center"/>
              <w:rPr>
                <w:rFonts w:ascii="Times New Roman" w:hAnsi="Times New Roman"/>
                <w:sz w:val="24"/>
                <w:szCs w:val="24"/>
                <w:lang w:eastAsia="en-US"/>
              </w:rPr>
            </w:pPr>
            <w:r w:rsidRPr="007E5143">
              <w:rPr>
                <w:rFonts w:ascii="Times New Roman" w:hAnsi="Times New Roman"/>
                <w:sz w:val="24"/>
                <w:szCs w:val="24"/>
                <w:lang w:eastAsia="en-US"/>
              </w:rPr>
              <w:t>5.</w:t>
            </w:r>
          </w:p>
        </w:tc>
        <w:tc>
          <w:tcPr>
            <w:tcW w:w="5670" w:type="dxa"/>
            <w:tcBorders>
              <w:top w:val="single" w:sz="4" w:space="0" w:color="000000"/>
              <w:left w:val="single" w:sz="4" w:space="0" w:color="000000"/>
              <w:bottom w:val="single" w:sz="4" w:space="0" w:color="000000"/>
              <w:right w:val="nil"/>
            </w:tcBorders>
            <w:hideMark/>
          </w:tcPr>
          <w:p w14:paraId="037D7C0A" w14:textId="77777777" w:rsidR="007E5143" w:rsidRPr="007E5143" w:rsidRDefault="007E5143" w:rsidP="007E5143">
            <w:pPr>
              <w:snapToGrid w:val="0"/>
              <w:jc w:val="both"/>
              <w:rPr>
                <w:rFonts w:ascii="Times New Roman" w:hAnsi="Times New Roman"/>
                <w:sz w:val="24"/>
                <w:szCs w:val="24"/>
                <w:lang w:eastAsia="en-US"/>
              </w:rPr>
            </w:pPr>
            <w:r w:rsidRPr="007E5143">
              <w:rPr>
                <w:rFonts w:ascii="Times New Roman" w:hAnsi="Times New Roman"/>
                <w:sz w:val="24"/>
                <w:szCs w:val="24"/>
                <w:lang w:eastAsia="en-US"/>
              </w:rPr>
              <w:t xml:space="preserve">2019 m. lėšų likutis </w:t>
            </w:r>
          </w:p>
        </w:tc>
        <w:tc>
          <w:tcPr>
            <w:tcW w:w="3119" w:type="dxa"/>
            <w:tcBorders>
              <w:top w:val="single" w:sz="4" w:space="0" w:color="000000"/>
              <w:left w:val="single" w:sz="4" w:space="0" w:color="000000"/>
              <w:bottom w:val="single" w:sz="4" w:space="0" w:color="000000"/>
              <w:right w:val="single" w:sz="4" w:space="0" w:color="000000"/>
            </w:tcBorders>
            <w:hideMark/>
          </w:tcPr>
          <w:p w14:paraId="000C42A2" w14:textId="77777777" w:rsidR="007E5143" w:rsidRPr="007E5143" w:rsidRDefault="007E5143" w:rsidP="007E5143">
            <w:pPr>
              <w:snapToGrid w:val="0"/>
              <w:jc w:val="center"/>
              <w:rPr>
                <w:rFonts w:ascii="Times New Roman" w:hAnsi="Times New Roman"/>
                <w:sz w:val="24"/>
                <w:szCs w:val="24"/>
                <w:lang w:eastAsia="en-US"/>
              </w:rPr>
            </w:pPr>
            <w:r w:rsidRPr="007E5143">
              <w:rPr>
                <w:rFonts w:ascii="Times New Roman" w:hAnsi="Times New Roman"/>
                <w:sz w:val="24"/>
                <w:szCs w:val="24"/>
                <w:lang w:eastAsia="en-US"/>
              </w:rPr>
              <w:t>4513</w:t>
            </w:r>
          </w:p>
        </w:tc>
      </w:tr>
      <w:tr w:rsidR="007E5143" w:rsidRPr="007E5143" w14:paraId="62D08B1A" w14:textId="77777777" w:rsidTr="007E5143">
        <w:tc>
          <w:tcPr>
            <w:tcW w:w="6379" w:type="dxa"/>
            <w:gridSpan w:val="2"/>
            <w:tcBorders>
              <w:top w:val="single" w:sz="4" w:space="0" w:color="000000"/>
              <w:left w:val="single" w:sz="4" w:space="0" w:color="000000"/>
              <w:bottom w:val="single" w:sz="4" w:space="0" w:color="000000"/>
              <w:right w:val="nil"/>
            </w:tcBorders>
            <w:hideMark/>
          </w:tcPr>
          <w:p w14:paraId="4ADB36B8" w14:textId="77777777" w:rsidR="007E5143" w:rsidRPr="007E5143" w:rsidRDefault="007E5143" w:rsidP="007E5143">
            <w:pPr>
              <w:snapToGrid w:val="0"/>
              <w:jc w:val="right"/>
              <w:rPr>
                <w:rFonts w:ascii="Times New Roman" w:hAnsi="Times New Roman"/>
                <w:b/>
                <w:bCs/>
                <w:sz w:val="24"/>
                <w:szCs w:val="24"/>
                <w:lang w:eastAsia="en-US"/>
              </w:rPr>
            </w:pPr>
            <w:r w:rsidRPr="007E5143">
              <w:rPr>
                <w:rFonts w:ascii="Times New Roman" w:hAnsi="Times New Roman"/>
                <w:b/>
                <w:bCs/>
                <w:sz w:val="24"/>
                <w:szCs w:val="24"/>
                <w:lang w:eastAsia="en-US"/>
              </w:rPr>
              <w:t>IŠ VISO:</w:t>
            </w:r>
          </w:p>
        </w:tc>
        <w:tc>
          <w:tcPr>
            <w:tcW w:w="3119" w:type="dxa"/>
            <w:tcBorders>
              <w:top w:val="single" w:sz="4" w:space="0" w:color="000000"/>
              <w:left w:val="single" w:sz="4" w:space="0" w:color="000000"/>
              <w:bottom w:val="single" w:sz="4" w:space="0" w:color="000000"/>
              <w:right w:val="single" w:sz="4" w:space="0" w:color="000000"/>
            </w:tcBorders>
            <w:hideMark/>
          </w:tcPr>
          <w:p w14:paraId="56CF1E76" w14:textId="77777777" w:rsidR="007E5143" w:rsidRPr="007E5143" w:rsidRDefault="007E5143" w:rsidP="007E5143">
            <w:pPr>
              <w:snapToGrid w:val="0"/>
              <w:jc w:val="center"/>
              <w:rPr>
                <w:rFonts w:ascii="Times New Roman" w:hAnsi="Times New Roman"/>
                <w:b/>
                <w:sz w:val="24"/>
                <w:szCs w:val="24"/>
                <w:lang w:eastAsia="en-US"/>
              </w:rPr>
            </w:pPr>
            <w:r w:rsidRPr="007E5143">
              <w:rPr>
                <w:rFonts w:ascii="Times New Roman" w:hAnsi="Times New Roman"/>
                <w:b/>
                <w:sz w:val="24"/>
                <w:szCs w:val="24"/>
                <w:lang w:eastAsia="en-US"/>
              </w:rPr>
              <w:t>75 637</w:t>
            </w:r>
          </w:p>
        </w:tc>
      </w:tr>
    </w:tbl>
    <w:p w14:paraId="75755669" w14:textId="77777777" w:rsidR="007E5143" w:rsidRPr="007E5143" w:rsidRDefault="007E5143" w:rsidP="007E5143">
      <w:pPr>
        <w:jc w:val="both"/>
        <w:rPr>
          <w:rFonts w:ascii="Times New Roman" w:hAnsi="Times New Roman"/>
          <w:b/>
          <w:bCs/>
          <w:sz w:val="24"/>
          <w:szCs w:val="24"/>
          <w:lang w:eastAsia="en-US"/>
        </w:rPr>
      </w:pPr>
    </w:p>
    <w:p w14:paraId="3180DE8D" w14:textId="77777777" w:rsidR="007E5143" w:rsidRPr="007E5143" w:rsidRDefault="007E5143" w:rsidP="007E5143">
      <w:pPr>
        <w:tabs>
          <w:tab w:val="left" w:pos="567"/>
          <w:tab w:val="left" w:pos="1701"/>
        </w:tabs>
        <w:suppressAutoHyphens/>
        <w:ind w:firstLine="709"/>
        <w:jc w:val="center"/>
        <w:rPr>
          <w:rFonts w:ascii="Times New Roman" w:hAnsi="Times New Roman"/>
          <w:b/>
          <w:sz w:val="24"/>
          <w:szCs w:val="24"/>
          <w:lang w:eastAsia="ar-SA"/>
        </w:rPr>
      </w:pPr>
      <w:r w:rsidRPr="007E5143">
        <w:rPr>
          <w:rFonts w:ascii="Times New Roman" w:hAnsi="Times New Roman"/>
          <w:b/>
          <w:sz w:val="24"/>
          <w:szCs w:val="24"/>
          <w:lang w:eastAsia="ar-SA"/>
        </w:rPr>
        <w:t>2020 METŲ PRIEMONIŲ / PROJEKTŲ ĮGYVENDINIMO ATASKAITA</w:t>
      </w:r>
    </w:p>
    <w:p w14:paraId="37E689FC" w14:textId="77777777" w:rsidR="007E5143" w:rsidRPr="007E5143" w:rsidRDefault="007E5143" w:rsidP="007E5143">
      <w:pPr>
        <w:rPr>
          <w:rFonts w:ascii="Times New Roman" w:hAnsi="Times New Roman"/>
        </w:rPr>
      </w:pPr>
    </w:p>
    <w:tbl>
      <w:tblPr>
        <w:tblStyle w:val="TableGrid"/>
        <w:tblW w:w="0" w:type="dxa"/>
        <w:tblLayout w:type="fixed"/>
        <w:tblLook w:val="04A0" w:firstRow="1" w:lastRow="0" w:firstColumn="1" w:lastColumn="0" w:noHBand="0" w:noVBand="1"/>
      </w:tblPr>
      <w:tblGrid>
        <w:gridCol w:w="704"/>
        <w:gridCol w:w="3686"/>
        <w:gridCol w:w="2268"/>
        <w:gridCol w:w="1417"/>
        <w:gridCol w:w="1418"/>
      </w:tblGrid>
      <w:tr w:rsidR="007E5143" w:rsidRPr="007E5143" w14:paraId="5C8E933C" w14:textId="77777777" w:rsidTr="007E5143">
        <w:trPr>
          <w:trHeight w:val="142"/>
        </w:trPr>
        <w:tc>
          <w:tcPr>
            <w:tcW w:w="704" w:type="dxa"/>
            <w:tcBorders>
              <w:top w:val="single" w:sz="4" w:space="0" w:color="auto"/>
              <w:left w:val="single" w:sz="4" w:space="0" w:color="auto"/>
              <w:bottom w:val="single" w:sz="4" w:space="0" w:color="auto"/>
              <w:right w:val="single" w:sz="4" w:space="0" w:color="auto"/>
            </w:tcBorders>
            <w:hideMark/>
          </w:tcPr>
          <w:p w14:paraId="22485C52"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t>Eil. Nr.</w:t>
            </w:r>
          </w:p>
        </w:tc>
        <w:tc>
          <w:tcPr>
            <w:tcW w:w="3686" w:type="dxa"/>
            <w:tcBorders>
              <w:top w:val="single" w:sz="4" w:space="0" w:color="auto"/>
              <w:left w:val="single" w:sz="4" w:space="0" w:color="auto"/>
              <w:bottom w:val="single" w:sz="4" w:space="0" w:color="auto"/>
              <w:right w:val="single" w:sz="4" w:space="0" w:color="auto"/>
            </w:tcBorders>
            <w:hideMark/>
          </w:tcPr>
          <w:p w14:paraId="4D0A6C1D"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t>Priemonės / projekto pavadinimas</w:t>
            </w:r>
          </w:p>
        </w:tc>
        <w:tc>
          <w:tcPr>
            <w:tcW w:w="2268" w:type="dxa"/>
            <w:tcBorders>
              <w:top w:val="single" w:sz="4" w:space="0" w:color="auto"/>
              <w:left w:val="single" w:sz="4" w:space="0" w:color="auto"/>
              <w:bottom w:val="single" w:sz="4" w:space="0" w:color="auto"/>
              <w:right w:val="single" w:sz="4" w:space="0" w:color="auto"/>
            </w:tcBorders>
            <w:hideMark/>
          </w:tcPr>
          <w:p w14:paraId="23E26276"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t>Vykdytojas</w:t>
            </w:r>
          </w:p>
        </w:tc>
        <w:tc>
          <w:tcPr>
            <w:tcW w:w="1417" w:type="dxa"/>
            <w:tcBorders>
              <w:top w:val="single" w:sz="4" w:space="0" w:color="auto"/>
              <w:left w:val="single" w:sz="4" w:space="0" w:color="auto"/>
              <w:bottom w:val="single" w:sz="4" w:space="0" w:color="auto"/>
              <w:right w:val="single" w:sz="4" w:space="0" w:color="auto"/>
            </w:tcBorders>
            <w:hideMark/>
          </w:tcPr>
          <w:p w14:paraId="3EE81F1C"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t>Skirtos lėšos Eur</w:t>
            </w:r>
          </w:p>
        </w:tc>
        <w:tc>
          <w:tcPr>
            <w:tcW w:w="1418" w:type="dxa"/>
            <w:tcBorders>
              <w:top w:val="single" w:sz="4" w:space="0" w:color="auto"/>
              <w:left w:val="single" w:sz="4" w:space="0" w:color="auto"/>
              <w:bottom w:val="single" w:sz="4" w:space="0" w:color="auto"/>
              <w:right w:val="single" w:sz="4" w:space="0" w:color="auto"/>
            </w:tcBorders>
            <w:hideMark/>
          </w:tcPr>
          <w:p w14:paraId="69FE51A2"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t>Panaudotos lėšos Eur</w:t>
            </w:r>
          </w:p>
        </w:tc>
      </w:tr>
      <w:tr w:rsidR="007E5143" w:rsidRPr="007E5143" w14:paraId="4CC715C1" w14:textId="77777777" w:rsidTr="007E5143">
        <w:trPr>
          <w:trHeight w:val="345"/>
        </w:trPr>
        <w:tc>
          <w:tcPr>
            <w:tcW w:w="9493" w:type="dxa"/>
            <w:gridSpan w:val="5"/>
            <w:tcBorders>
              <w:top w:val="single" w:sz="4" w:space="0" w:color="auto"/>
              <w:left w:val="single" w:sz="4" w:space="0" w:color="auto"/>
              <w:bottom w:val="single" w:sz="4" w:space="0" w:color="auto"/>
              <w:right w:val="single" w:sz="4" w:space="0" w:color="auto"/>
            </w:tcBorders>
            <w:hideMark/>
          </w:tcPr>
          <w:p w14:paraId="64B34767" w14:textId="77777777" w:rsidR="007E5143" w:rsidRPr="007E5143" w:rsidRDefault="007E5143" w:rsidP="007E5143">
            <w:pPr>
              <w:numPr>
                <w:ilvl w:val="1"/>
                <w:numId w:val="11"/>
              </w:numPr>
              <w:tabs>
                <w:tab w:val="left" w:pos="731"/>
              </w:tabs>
              <w:snapToGrid w:val="0"/>
              <w:spacing w:before="120" w:after="120"/>
              <w:ind w:left="447" w:hanging="418"/>
              <w:contextualSpacing/>
              <w:rPr>
                <w:rFonts w:ascii="Times New Roman" w:eastAsia="Calibri" w:hAnsi="Times New Roman"/>
                <w:b/>
                <w:bCs/>
                <w:i/>
                <w:sz w:val="24"/>
                <w:szCs w:val="24"/>
                <w:lang w:eastAsia="en-US"/>
              </w:rPr>
            </w:pPr>
            <w:r w:rsidRPr="007E5143">
              <w:rPr>
                <w:rFonts w:ascii="Times New Roman" w:eastAsia="Calibri" w:hAnsi="Times New Roman"/>
                <w:b/>
                <w:bCs/>
                <w:i/>
                <w:sz w:val="24"/>
                <w:szCs w:val="24"/>
                <w:lang w:eastAsia="en-US"/>
              </w:rPr>
              <w:t>COVID-19 ligos plitimo valdymo priemonės</w:t>
            </w:r>
          </w:p>
        </w:tc>
      </w:tr>
      <w:tr w:rsidR="007E5143" w:rsidRPr="007E5143" w14:paraId="6A4074F1" w14:textId="77777777" w:rsidTr="007E5143">
        <w:trPr>
          <w:trHeight w:val="665"/>
        </w:trPr>
        <w:tc>
          <w:tcPr>
            <w:tcW w:w="704" w:type="dxa"/>
            <w:tcBorders>
              <w:top w:val="single" w:sz="4" w:space="0" w:color="auto"/>
              <w:left w:val="single" w:sz="4" w:space="0" w:color="auto"/>
              <w:bottom w:val="single" w:sz="4" w:space="0" w:color="auto"/>
              <w:right w:val="single" w:sz="4" w:space="0" w:color="auto"/>
            </w:tcBorders>
            <w:hideMark/>
          </w:tcPr>
          <w:p w14:paraId="0C9A7711"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t>1.1.</w:t>
            </w:r>
          </w:p>
        </w:tc>
        <w:tc>
          <w:tcPr>
            <w:tcW w:w="8789" w:type="dxa"/>
            <w:gridSpan w:val="4"/>
            <w:tcBorders>
              <w:top w:val="single" w:sz="4" w:space="0" w:color="auto"/>
              <w:left w:val="single" w:sz="4" w:space="0" w:color="auto"/>
              <w:bottom w:val="single" w:sz="4" w:space="0" w:color="auto"/>
              <w:right w:val="single" w:sz="4" w:space="0" w:color="auto"/>
            </w:tcBorders>
            <w:hideMark/>
          </w:tcPr>
          <w:p w14:paraId="1CD67483" w14:textId="77777777" w:rsidR="007E5143" w:rsidRPr="007E5143" w:rsidRDefault="007E5143" w:rsidP="007E5143">
            <w:pPr>
              <w:snapToGrid w:val="0"/>
              <w:jc w:val="both"/>
              <w:rPr>
                <w:rFonts w:ascii="Times New Roman" w:hAnsi="Times New Roman"/>
                <w:b/>
                <w:bCs/>
                <w:sz w:val="24"/>
                <w:szCs w:val="24"/>
                <w:lang w:eastAsia="en-US"/>
              </w:rPr>
            </w:pPr>
            <w:r w:rsidRPr="007E5143">
              <w:rPr>
                <w:rFonts w:ascii="Times New Roman" w:hAnsi="Times New Roman"/>
                <w:b/>
                <w:bCs/>
                <w:sz w:val="24"/>
                <w:szCs w:val="24"/>
                <w:lang w:eastAsia="en-US"/>
              </w:rPr>
              <w:t>Kauno rajono karščiavimo klinikos veiklos užtikrinimas (infrastruktūros sukūrimas, darbo užmokestis, transportas)</w:t>
            </w:r>
          </w:p>
        </w:tc>
      </w:tr>
      <w:tr w:rsidR="007E5143" w:rsidRPr="007E5143" w14:paraId="10B0E150" w14:textId="77777777" w:rsidTr="007E5143">
        <w:trPr>
          <w:trHeight w:val="1088"/>
        </w:trPr>
        <w:tc>
          <w:tcPr>
            <w:tcW w:w="4390" w:type="dxa"/>
            <w:gridSpan w:val="2"/>
            <w:tcBorders>
              <w:top w:val="single" w:sz="4" w:space="0" w:color="auto"/>
              <w:left w:val="single" w:sz="4" w:space="0" w:color="auto"/>
              <w:bottom w:val="single" w:sz="4" w:space="0" w:color="auto"/>
              <w:right w:val="single" w:sz="4" w:space="0" w:color="auto"/>
            </w:tcBorders>
            <w:hideMark/>
          </w:tcPr>
          <w:p w14:paraId="45D339F6" w14:textId="77777777" w:rsidR="007E5143" w:rsidRPr="007E5143" w:rsidRDefault="007E5143" w:rsidP="007E5143">
            <w:pPr>
              <w:snapToGrid w:val="0"/>
              <w:jc w:val="both"/>
              <w:rPr>
                <w:rFonts w:ascii="Times New Roman" w:hAnsi="Times New Roman"/>
                <w:sz w:val="24"/>
                <w:szCs w:val="24"/>
                <w:lang w:eastAsia="en-US"/>
              </w:rPr>
            </w:pPr>
            <w:r w:rsidRPr="007E5143">
              <w:rPr>
                <w:rFonts w:ascii="Times New Roman" w:hAnsi="Times New Roman"/>
                <w:sz w:val="24"/>
                <w:szCs w:val="24"/>
              </w:rPr>
              <w:t>2020 m. pavasarį įsteigta, o lapkričio 16 d. atnaujinusi veiklą Karščiavimo klinika Garliavoje užtikrino paslaugas Kauno rajono teritorijoje esantiems karščiuojantiems pacientams. Karščiavimo klinikos paslaugas, numatytas sveikatos apsaugos ministro įsakyme, teikia paskirtas Garliavos pirminės sveikatos priežiūros centras, bendradarbiaudamas su Lietuvos sveikatos mokslų universiteto Kauno ligonine ir kitomis Kauno rajono sveikatos priežiūros įstaigomis, nepaisant jų pavaldumo. Jei pavasario karantino laikotarpiu Karščiavimo klinika per 40 darbo dienų paslaugas suteikė 8 pacientams, tai per tą patį laikotarpį lapkričio–gruodžio mėn. paslaugas gavo per 130 gyventojų.</w:t>
            </w:r>
          </w:p>
        </w:tc>
        <w:tc>
          <w:tcPr>
            <w:tcW w:w="2268" w:type="dxa"/>
            <w:tcBorders>
              <w:top w:val="single" w:sz="4" w:space="0" w:color="auto"/>
              <w:left w:val="single" w:sz="4" w:space="0" w:color="auto"/>
              <w:bottom w:val="single" w:sz="4" w:space="0" w:color="auto"/>
              <w:right w:val="single" w:sz="4" w:space="0" w:color="auto"/>
            </w:tcBorders>
            <w:hideMark/>
          </w:tcPr>
          <w:p w14:paraId="5363683C" w14:textId="77777777" w:rsidR="007E5143" w:rsidRPr="007E5143" w:rsidRDefault="007E5143" w:rsidP="007E5143">
            <w:pPr>
              <w:tabs>
                <w:tab w:val="center" w:pos="506"/>
                <w:tab w:val="right" w:pos="1012"/>
              </w:tabs>
              <w:snapToGrid w:val="0"/>
              <w:jc w:val="center"/>
              <w:rPr>
                <w:rFonts w:ascii="Times New Roman" w:hAnsi="Times New Roman"/>
                <w:sz w:val="24"/>
                <w:szCs w:val="24"/>
                <w:lang w:eastAsia="en-US"/>
              </w:rPr>
            </w:pPr>
            <w:r w:rsidRPr="007E5143">
              <w:rPr>
                <w:rFonts w:ascii="Times New Roman" w:hAnsi="Times New Roman"/>
                <w:sz w:val="24"/>
                <w:szCs w:val="24"/>
                <w:lang w:eastAsia="en-US"/>
              </w:rPr>
              <w:t>VšĮ Garliavos PSPC</w:t>
            </w:r>
          </w:p>
          <w:p w14:paraId="27A2A5C8" w14:textId="77777777" w:rsidR="007E5143" w:rsidRPr="007E5143" w:rsidRDefault="007E5143" w:rsidP="007E5143">
            <w:pPr>
              <w:tabs>
                <w:tab w:val="center" w:pos="506"/>
                <w:tab w:val="right" w:pos="1012"/>
              </w:tabs>
              <w:snapToGrid w:val="0"/>
              <w:jc w:val="center"/>
              <w:rPr>
                <w:rFonts w:ascii="Times New Roman" w:hAnsi="Times New Roman"/>
                <w:sz w:val="24"/>
                <w:szCs w:val="24"/>
                <w:lang w:eastAsia="en-US"/>
              </w:rPr>
            </w:pPr>
            <w:r w:rsidRPr="007E5143">
              <w:rPr>
                <w:rFonts w:ascii="Times New Roman" w:hAnsi="Times New Roman"/>
                <w:sz w:val="24"/>
                <w:szCs w:val="24"/>
                <w:lang w:eastAsia="en-US"/>
              </w:rPr>
              <w:t>VšĮ Pakaunės PSPC</w:t>
            </w:r>
          </w:p>
          <w:p w14:paraId="25BEB749" w14:textId="77777777" w:rsidR="007E5143" w:rsidRPr="007E5143" w:rsidRDefault="007E5143" w:rsidP="007E5143">
            <w:pPr>
              <w:tabs>
                <w:tab w:val="center" w:pos="506"/>
                <w:tab w:val="right" w:pos="1012"/>
              </w:tabs>
              <w:snapToGrid w:val="0"/>
              <w:jc w:val="center"/>
              <w:rPr>
                <w:rFonts w:ascii="Times New Roman" w:hAnsi="Times New Roman"/>
                <w:sz w:val="24"/>
                <w:szCs w:val="24"/>
                <w:lang w:eastAsia="en-US"/>
              </w:rPr>
            </w:pPr>
            <w:r w:rsidRPr="007E5143">
              <w:rPr>
                <w:rFonts w:ascii="Times New Roman" w:hAnsi="Times New Roman"/>
                <w:sz w:val="24"/>
                <w:szCs w:val="24"/>
                <w:lang w:eastAsia="en-US"/>
              </w:rPr>
              <w:t>VšĮ Vilkijos PSPC</w:t>
            </w:r>
          </w:p>
        </w:tc>
        <w:tc>
          <w:tcPr>
            <w:tcW w:w="1417" w:type="dxa"/>
            <w:tcBorders>
              <w:top w:val="single" w:sz="4" w:space="0" w:color="auto"/>
              <w:left w:val="single" w:sz="4" w:space="0" w:color="auto"/>
              <w:bottom w:val="single" w:sz="4" w:space="0" w:color="auto"/>
              <w:right w:val="single" w:sz="4" w:space="0" w:color="auto"/>
            </w:tcBorders>
            <w:hideMark/>
          </w:tcPr>
          <w:p w14:paraId="208A25E4" w14:textId="77777777" w:rsidR="007E5143" w:rsidRPr="007E5143" w:rsidRDefault="007E5143" w:rsidP="007E5143">
            <w:pPr>
              <w:tabs>
                <w:tab w:val="left" w:pos="989"/>
              </w:tabs>
              <w:snapToGrid w:val="0"/>
              <w:ind w:right="179"/>
              <w:jc w:val="right"/>
              <w:rPr>
                <w:rFonts w:ascii="Times New Roman" w:hAnsi="Times New Roman"/>
                <w:sz w:val="24"/>
                <w:szCs w:val="24"/>
                <w:lang w:eastAsia="en-US"/>
              </w:rPr>
            </w:pPr>
            <w:r w:rsidRPr="007E5143">
              <w:rPr>
                <w:rFonts w:ascii="Times New Roman" w:hAnsi="Times New Roman"/>
                <w:sz w:val="24"/>
                <w:szCs w:val="24"/>
                <w:lang w:eastAsia="en-US"/>
              </w:rPr>
              <w:t>10 000</w:t>
            </w:r>
          </w:p>
        </w:tc>
        <w:tc>
          <w:tcPr>
            <w:tcW w:w="1418" w:type="dxa"/>
            <w:tcBorders>
              <w:top w:val="single" w:sz="4" w:space="0" w:color="auto"/>
              <w:left w:val="single" w:sz="4" w:space="0" w:color="auto"/>
              <w:bottom w:val="single" w:sz="4" w:space="0" w:color="auto"/>
              <w:right w:val="single" w:sz="4" w:space="0" w:color="auto"/>
            </w:tcBorders>
          </w:tcPr>
          <w:p w14:paraId="6EDC6268" w14:textId="77777777" w:rsidR="007E5143" w:rsidRPr="007E5143" w:rsidRDefault="007E5143" w:rsidP="007E5143">
            <w:pPr>
              <w:snapToGrid w:val="0"/>
              <w:ind w:right="178"/>
              <w:jc w:val="center"/>
              <w:rPr>
                <w:rFonts w:ascii="Times New Roman" w:hAnsi="Times New Roman"/>
                <w:sz w:val="24"/>
                <w:szCs w:val="24"/>
                <w:lang w:eastAsia="en-US"/>
              </w:rPr>
            </w:pPr>
            <w:r w:rsidRPr="007E5143">
              <w:rPr>
                <w:rFonts w:ascii="Times New Roman" w:hAnsi="Times New Roman"/>
                <w:sz w:val="24"/>
                <w:szCs w:val="24"/>
                <w:lang w:eastAsia="en-US"/>
              </w:rPr>
              <w:t>6750</w:t>
            </w:r>
          </w:p>
          <w:p w14:paraId="17B83408" w14:textId="77777777" w:rsidR="007E5143" w:rsidRPr="007E5143" w:rsidRDefault="007E5143" w:rsidP="007E5143">
            <w:pPr>
              <w:jc w:val="right"/>
              <w:rPr>
                <w:rFonts w:ascii="Times New Roman" w:hAnsi="Times New Roman"/>
                <w:sz w:val="24"/>
                <w:szCs w:val="24"/>
                <w:lang w:eastAsia="en-US"/>
              </w:rPr>
            </w:pPr>
          </w:p>
        </w:tc>
      </w:tr>
    </w:tbl>
    <w:p w14:paraId="6CC07BB3" w14:textId="77777777" w:rsidR="007E5143" w:rsidRPr="007E5143" w:rsidRDefault="007E5143" w:rsidP="007E5143">
      <w:pPr>
        <w:rPr>
          <w:rFonts w:ascii="Times New Roman" w:hAnsi="Times New Roman"/>
        </w:rPr>
      </w:pPr>
      <w:r w:rsidRPr="007E5143">
        <w:rPr>
          <w:rFonts w:ascii="Times New Roman" w:hAnsi="Times New Roman"/>
        </w:rPr>
        <w:br w:type="page"/>
      </w:r>
    </w:p>
    <w:tbl>
      <w:tblPr>
        <w:tblStyle w:val="TableGrid"/>
        <w:tblW w:w="0" w:type="dxa"/>
        <w:tblLayout w:type="fixed"/>
        <w:tblLook w:val="04A0" w:firstRow="1" w:lastRow="0" w:firstColumn="1" w:lastColumn="0" w:noHBand="0" w:noVBand="1"/>
      </w:tblPr>
      <w:tblGrid>
        <w:gridCol w:w="704"/>
        <w:gridCol w:w="3686"/>
        <w:gridCol w:w="2268"/>
        <w:gridCol w:w="1417"/>
        <w:gridCol w:w="1418"/>
      </w:tblGrid>
      <w:tr w:rsidR="007E5143" w:rsidRPr="007E5143" w14:paraId="7B9B457C" w14:textId="77777777" w:rsidTr="007E5143">
        <w:trPr>
          <w:trHeight w:val="893"/>
        </w:trPr>
        <w:tc>
          <w:tcPr>
            <w:tcW w:w="704" w:type="dxa"/>
            <w:tcBorders>
              <w:top w:val="single" w:sz="4" w:space="0" w:color="auto"/>
              <w:left w:val="single" w:sz="4" w:space="0" w:color="auto"/>
              <w:bottom w:val="single" w:sz="4" w:space="0" w:color="auto"/>
              <w:right w:val="single" w:sz="4" w:space="0" w:color="auto"/>
            </w:tcBorders>
            <w:hideMark/>
          </w:tcPr>
          <w:p w14:paraId="2F56605D"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lastRenderedPageBreak/>
              <w:t>1.2.</w:t>
            </w:r>
          </w:p>
        </w:tc>
        <w:tc>
          <w:tcPr>
            <w:tcW w:w="8789" w:type="dxa"/>
            <w:gridSpan w:val="4"/>
            <w:tcBorders>
              <w:top w:val="single" w:sz="4" w:space="0" w:color="auto"/>
              <w:left w:val="single" w:sz="4" w:space="0" w:color="auto"/>
              <w:bottom w:val="single" w:sz="4" w:space="0" w:color="auto"/>
              <w:right w:val="single" w:sz="4" w:space="0" w:color="auto"/>
            </w:tcBorders>
            <w:hideMark/>
          </w:tcPr>
          <w:p w14:paraId="1FBB9DA3" w14:textId="77777777" w:rsidR="007E5143" w:rsidRPr="007E5143" w:rsidRDefault="007E5143" w:rsidP="007E5143">
            <w:pPr>
              <w:snapToGrid w:val="0"/>
              <w:jc w:val="both"/>
              <w:rPr>
                <w:rFonts w:ascii="Times New Roman" w:hAnsi="Times New Roman"/>
                <w:b/>
                <w:bCs/>
                <w:sz w:val="24"/>
                <w:szCs w:val="24"/>
                <w:lang w:eastAsia="en-US"/>
              </w:rPr>
            </w:pPr>
            <w:r w:rsidRPr="007E5143">
              <w:rPr>
                <w:rFonts w:ascii="Times New Roman" w:hAnsi="Times New Roman"/>
                <w:b/>
                <w:bCs/>
                <w:sz w:val="24"/>
                <w:szCs w:val="24"/>
                <w:lang w:eastAsia="en-US"/>
              </w:rPr>
              <w:t>Asmens sveikatos priežiūros paslaugų teikimas, užtikrinant Lietuvos Respublikos sveikatos apsaugos ministro – valstybės lygio ekstremaliosios situacijos valstybės operacijų vadovo sprendimų vykdymą (infrastruktūros sukūrimas, darbo užmokestis, transporto išlaidos, mokestis už paslaugą pagal patvirtintą įkainį)</w:t>
            </w:r>
          </w:p>
        </w:tc>
      </w:tr>
      <w:tr w:rsidR="007E5143" w:rsidRPr="007E5143" w14:paraId="4D0EFBC3" w14:textId="77777777" w:rsidTr="007E5143">
        <w:trPr>
          <w:trHeight w:val="893"/>
        </w:trPr>
        <w:tc>
          <w:tcPr>
            <w:tcW w:w="4390" w:type="dxa"/>
            <w:gridSpan w:val="2"/>
            <w:tcBorders>
              <w:top w:val="single" w:sz="4" w:space="0" w:color="auto"/>
              <w:left w:val="single" w:sz="4" w:space="0" w:color="auto"/>
              <w:bottom w:val="single" w:sz="4" w:space="0" w:color="auto"/>
              <w:right w:val="single" w:sz="4" w:space="0" w:color="auto"/>
            </w:tcBorders>
            <w:hideMark/>
          </w:tcPr>
          <w:p w14:paraId="0EC5ACFF" w14:textId="77777777" w:rsidR="007E5143" w:rsidRPr="007E5143" w:rsidRDefault="007E5143" w:rsidP="007E5143">
            <w:pPr>
              <w:snapToGrid w:val="0"/>
              <w:jc w:val="both"/>
              <w:rPr>
                <w:rFonts w:ascii="Times New Roman" w:hAnsi="Times New Roman"/>
                <w:sz w:val="24"/>
                <w:szCs w:val="24"/>
                <w:lang w:eastAsia="en-US"/>
              </w:rPr>
            </w:pPr>
            <w:r w:rsidRPr="007E5143">
              <w:rPr>
                <w:rFonts w:ascii="Times New Roman" w:hAnsi="Times New Roman"/>
                <w:sz w:val="24"/>
                <w:szCs w:val="24"/>
                <w:lang w:eastAsia="en-US"/>
              </w:rPr>
              <w:t>Šios lėšos buvo skirtos padengti patirtas įstaigų išlaidas, vykdant nuo 2020 m. balandžio mėn. OV sprendimus dėl profilaktinių testavimų PGR metodu ir greitaisiais antikūnų testais.</w:t>
            </w:r>
          </w:p>
        </w:tc>
        <w:tc>
          <w:tcPr>
            <w:tcW w:w="2268" w:type="dxa"/>
            <w:tcBorders>
              <w:top w:val="single" w:sz="4" w:space="0" w:color="auto"/>
              <w:left w:val="single" w:sz="4" w:space="0" w:color="auto"/>
              <w:bottom w:val="single" w:sz="4" w:space="0" w:color="auto"/>
              <w:right w:val="single" w:sz="4" w:space="0" w:color="auto"/>
            </w:tcBorders>
            <w:hideMark/>
          </w:tcPr>
          <w:p w14:paraId="508A6B5B" w14:textId="77777777" w:rsidR="007E5143" w:rsidRPr="007E5143" w:rsidRDefault="007E5143" w:rsidP="007E5143">
            <w:pPr>
              <w:tabs>
                <w:tab w:val="center" w:pos="506"/>
                <w:tab w:val="right" w:pos="1023"/>
              </w:tabs>
              <w:snapToGrid w:val="0"/>
              <w:rPr>
                <w:rFonts w:ascii="Times New Roman" w:hAnsi="Times New Roman"/>
                <w:sz w:val="24"/>
                <w:szCs w:val="24"/>
                <w:lang w:eastAsia="en-US"/>
              </w:rPr>
            </w:pPr>
            <w:r w:rsidRPr="007E5143">
              <w:rPr>
                <w:rFonts w:ascii="Times New Roman" w:hAnsi="Times New Roman"/>
                <w:sz w:val="24"/>
                <w:szCs w:val="24"/>
                <w:lang w:eastAsia="en-US"/>
              </w:rPr>
              <w:t xml:space="preserve">VšĮ Garliavos PSPC </w:t>
            </w:r>
          </w:p>
          <w:p w14:paraId="69456F27" w14:textId="77777777" w:rsidR="007E5143" w:rsidRPr="007E5143" w:rsidRDefault="007E5143" w:rsidP="007E5143">
            <w:pPr>
              <w:tabs>
                <w:tab w:val="center" w:pos="506"/>
                <w:tab w:val="right" w:pos="1023"/>
              </w:tabs>
              <w:snapToGrid w:val="0"/>
              <w:rPr>
                <w:rFonts w:ascii="Times New Roman" w:hAnsi="Times New Roman"/>
                <w:sz w:val="24"/>
                <w:szCs w:val="24"/>
                <w:lang w:eastAsia="en-US"/>
              </w:rPr>
            </w:pPr>
            <w:r w:rsidRPr="007E5143">
              <w:rPr>
                <w:rFonts w:ascii="Times New Roman" w:hAnsi="Times New Roman"/>
                <w:sz w:val="24"/>
                <w:szCs w:val="24"/>
                <w:lang w:eastAsia="en-US"/>
              </w:rPr>
              <w:t>VšĮ Pakaunės PSPC</w:t>
            </w:r>
          </w:p>
          <w:p w14:paraId="27C616FE" w14:textId="77777777" w:rsidR="007E5143" w:rsidRPr="007E5143" w:rsidRDefault="007E5143" w:rsidP="007E5143">
            <w:pPr>
              <w:tabs>
                <w:tab w:val="center" w:pos="506"/>
                <w:tab w:val="right" w:pos="1023"/>
              </w:tabs>
              <w:snapToGrid w:val="0"/>
              <w:rPr>
                <w:rFonts w:ascii="Times New Roman" w:hAnsi="Times New Roman"/>
                <w:sz w:val="24"/>
                <w:szCs w:val="24"/>
                <w:lang w:eastAsia="en-US"/>
              </w:rPr>
            </w:pPr>
            <w:r w:rsidRPr="007E5143">
              <w:rPr>
                <w:rFonts w:ascii="Times New Roman" w:hAnsi="Times New Roman"/>
                <w:sz w:val="24"/>
                <w:szCs w:val="24"/>
                <w:lang w:eastAsia="en-US"/>
              </w:rPr>
              <w:t>VšĮ Vilkijos PSPC</w:t>
            </w:r>
          </w:p>
        </w:tc>
        <w:tc>
          <w:tcPr>
            <w:tcW w:w="1417" w:type="dxa"/>
            <w:tcBorders>
              <w:top w:val="single" w:sz="4" w:space="0" w:color="auto"/>
              <w:left w:val="single" w:sz="4" w:space="0" w:color="auto"/>
              <w:bottom w:val="single" w:sz="4" w:space="0" w:color="auto"/>
              <w:right w:val="single" w:sz="4" w:space="0" w:color="auto"/>
            </w:tcBorders>
            <w:hideMark/>
          </w:tcPr>
          <w:p w14:paraId="756CD05B" w14:textId="77777777" w:rsidR="007E5143" w:rsidRPr="007E5143" w:rsidRDefault="007E5143" w:rsidP="007E5143">
            <w:pPr>
              <w:tabs>
                <w:tab w:val="right" w:pos="1023"/>
              </w:tabs>
              <w:snapToGrid w:val="0"/>
              <w:ind w:right="179"/>
              <w:jc w:val="right"/>
              <w:rPr>
                <w:rFonts w:ascii="Times New Roman" w:hAnsi="Times New Roman"/>
                <w:sz w:val="24"/>
                <w:szCs w:val="24"/>
                <w:lang w:eastAsia="en-US"/>
              </w:rPr>
            </w:pPr>
            <w:r w:rsidRPr="007E5143">
              <w:rPr>
                <w:rFonts w:ascii="Times New Roman" w:hAnsi="Times New Roman"/>
                <w:sz w:val="24"/>
                <w:szCs w:val="24"/>
                <w:lang w:eastAsia="en-US"/>
              </w:rPr>
              <w:t>15 637</w:t>
            </w:r>
          </w:p>
        </w:tc>
        <w:tc>
          <w:tcPr>
            <w:tcW w:w="1418" w:type="dxa"/>
            <w:tcBorders>
              <w:top w:val="single" w:sz="4" w:space="0" w:color="auto"/>
              <w:left w:val="single" w:sz="4" w:space="0" w:color="auto"/>
              <w:bottom w:val="single" w:sz="4" w:space="0" w:color="auto"/>
              <w:right w:val="single" w:sz="4" w:space="0" w:color="auto"/>
            </w:tcBorders>
          </w:tcPr>
          <w:p w14:paraId="6A823B33" w14:textId="77777777" w:rsidR="007E5143" w:rsidRPr="007E5143" w:rsidRDefault="007E5143" w:rsidP="007E5143">
            <w:pPr>
              <w:snapToGrid w:val="0"/>
              <w:ind w:right="178"/>
              <w:jc w:val="center"/>
              <w:rPr>
                <w:rFonts w:ascii="Times New Roman" w:hAnsi="Times New Roman"/>
                <w:sz w:val="24"/>
                <w:szCs w:val="24"/>
                <w:lang w:eastAsia="en-US"/>
              </w:rPr>
            </w:pPr>
            <w:r w:rsidRPr="007E5143">
              <w:rPr>
                <w:rFonts w:ascii="Times New Roman" w:hAnsi="Times New Roman"/>
                <w:sz w:val="24"/>
                <w:szCs w:val="24"/>
                <w:lang w:eastAsia="en-US"/>
              </w:rPr>
              <w:t>8489</w:t>
            </w:r>
          </w:p>
          <w:p w14:paraId="21261561" w14:textId="77777777" w:rsidR="007E5143" w:rsidRPr="007E5143" w:rsidRDefault="007E5143" w:rsidP="007E5143">
            <w:pPr>
              <w:snapToGrid w:val="0"/>
              <w:ind w:right="459"/>
              <w:jc w:val="center"/>
              <w:rPr>
                <w:rFonts w:ascii="Times New Roman" w:hAnsi="Times New Roman"/>
                <w:sz w:val="24"/>
                <w:szCs w:val="24"/>
                <w:lang w:eastAsia="en-US"/>
              </w:rPr>
            </w:pPr>
          </w:p>
        </w:tc>
      </w:tr>
      <w:tr w:rsidR="007E5143" w:rsidRPr="007E5143" w14:paraId="20FD4D12" w14:textId="77777777" w:rsidTr="007E5143">
        <w:trPr>
          <w:trHeight w:val="398"/>
        </w:trPr>
        <w:tc>
          <w:tcPr>
            <w:tcW w:w="6658" w:type="dxa"/>
            <w:gridSpan w:val="3"/>
            <w:tcBorders>
              <w:top w:val="single" w:sz="4" w:space="0" w:color="auto"/>
              <w:left w:val="single" w:sz="4" w:space="0" w:color="auto"/>
              <w:bottom w:val="single" w:sz="4" w:space="0" w:color="auto"/>
              <w:right w:val="single" w:sz="4" w:space="0" w:color="auto"/>
            </w:tcBorders>
            <w:hideMark/>
          </w:tcPr>
          <w:p w14:paraId="52DD334B" w14:textId="77777777" w:rsidR="007E5143" w:rsidRPr="007E5143" w:rsidRDefault="007E5143" w:rsidP="007E5143">
            <w:pPr>
              <w:tabs>
                <w:tab w:val="right" w:pos="1023"/>
              </w:tabs>
              <w:snapToGrid w:val="0"/>
              <w:ind w:right="28"/>
              <w:jc w:val="right"/>
              <w:rPr>
                <w:rFonts w:ascii="Times New Roman" w:hAnsi="Times New Roman"/>
                <w:sz w:val="24"/>
                <w:szCs w:val="24"/>
                <w:lang w:eastAsia="en-US"/>
              </w:rPr>
            </w:pPr>
            <w:r w:rsidRPr="007E5143">
              <w:rPr>
                <w:rFonts w:ascii="Times New Roman" w:hAnsi="Times New Roman"/>
                <w:b/>
                <w:i/>
                <w:sz w:val="24"/>
                <w:szCs w:val="24"/>
                <w:lang w:eastAsia="ar-SA"/>
              </w:rPr>
              <w:t>Iš viso (1.1–1.2 p.):</w:t>
            </w:r>
          </w:p>
        </w:tc>
        <w:tc>
          <w:tcPr>
            <w:tcW w:w="1417" w:type="dxa"/>
            <w:tcBorders>
              <w:top w:val="single" w:sz="4" w:space="0" w:color="auto"/>
              <w:left w:val="single" w:sz="4" w:space="0" w:color="auto"/>
              <w:bottom w:val="single" w:sz="4" w:space="0" w:color="auto"/>
              <w:right w:val="single" w:sz="4" w:space="0" w:color="auto"/>
            </w:tcBorders>
            <w:hideMark/>
          </w:tcPr>
          <w:p w14:paraId="0B059AB8" w14:textId="77777777" w:rsidR="007E5143" w:rsidRPr="007E5143" w:rsidRDefault="007E5143" w:rsidP="007E5143">
            <w:pPr>
              <w:tabs>
                <w:tab w:val="left" w:pos="456"/>
                <w:tab w:val="right" w:pos="1023"/>
              </w:tabs>
              <w:snapToGrid w:val="0"/>
              <w:ind w:right="179"/>
              <w:jc w:val="right"/>
              <w:rPr>
                <w:rFonts w:ascii="Times New Roman" w:hAnsi="Times New Roman"/>
                <w:b/>
                <w:bCs/>
                <w:sz w:val="24"/>
                <w:szCs w:val="24"/>
                <w:lang w:eastAsia="en-US"/>
              </w:rPr>
            </w:pPr>
            <w:r w:rsidRPr="007E5143">
              <w:rPr>
                <w:rFonts w:ascii="Times New Roman" w:hAnsi="Times New Roman"/>
                <w:b/>
                <w:bCs/>
                <w:sz w:val="24"/>
                <w:szCs w:val="24"/>
                <w:lang w:eastAsia="en-US"/>
              </w:rPr>
              <w:t>25 637</w:t>
            </w:r>
          </w:p>
        </w:tc>
        <w:tc>
          <w:tcPr>
            <w:tcW w:w="1418" w:type="dxa"/>
            <w:tcBorders>
              <w:top w:val="single" w:sz="4" w:space="0" w:color="auto"/>
              <w:left w:val="single" w:sz="4" w:space="0" w:color="auto"/>
              <w:bottom w:val="single" w:sz="4" w:space="0" w:color="auto"/>
              <w:right w:val="single" w:sz="4" w:space="0" w:color="auto"/>
            </w:tcBorders>
            <w:hideMark/>
          </w:tcPr>
          <w:p w14:paraId="710D297B" w14:textId="77777777" w:rsidR="007E5143" w:rsidRPr="007E5143" w:rsidRDefault="007E5143" w:rsidP="007E5143">
            <w:pPr>
              <w:snapToGrid w:val="0"/>
              <w:ind w:right="178"/>
              <w:jc w:val="center"/>
              <w:rPr>
                <w:rFonts w:ascii="Times New Roman" w:hAnsi="Times New Roman"/>
                <w:b/>
                <w:bCs/>
                <w:sz w:val="24"/>
                <w:szCs w:val="24"/>
                <w:lang w:eastAsia="en-US"/>
              </w:rPr>
            </w:pPr>
            <w:r w:rsidRPr="007E5143">
              <w:rPr>
                <w:rFonts w:ascii="Times New Roman" w:hAnsi="Times New Roman"/>
                <w:b/>
                <w:bCs/>
                <w:sz w:val="24"/>
                <w:szCs w:val="24"/>
                <w:lang w:eastAsia="en-US"/>
              </w:rPr>
              <w:t>15 239</w:t>
            </w:r>
          </w:p>
        </w:tc>
      </w:tr>
      <w:tr w:rsidR="007E5143" w:rsidRPr="007E5143" w14:paraId="56999171" w14:textId="77777777" w:rsidTr="007E5143">
        <w:trPr>
          <w:trHeight w:val="289"/>
        </w:trPr>
        <w:tc>
          <w:tcPr>
            <w:tcW w:w="6658" w:type="dxa"/>
            <w:gridSpan w:val="3"/>
            <w:tcBorders>
              <w:top w:val="single" w:sz="4" w:space="0" w:color="auto"/>
              <w:left w:val="single" w:sz="4" w:space="0" w:color="auto"/>
              <w:bottom w:val="single" w:sz="4" w:space="0" w:color="auto"/>
              <w:right w:val="single" w:sz="4" w:space="0" w:color="auto"/>
            </w:tcBorders>
            <w:hideMark/>
          </w:tcPr>
          <w:p w14:paraId="308268E8" w14:textId="77777777" w:rsidR="007E5143" w:rsidRPr="007E5143" w:rsidRDefault="007E5143" w:rsidP="007E5143">
            <w:pPr>
              <w:snapToGrid w:val="0"/>
              <w:ind w:right="28"/>
              <w:jc w:val="right"/>
              <w:rPr>
                <w:rFonts w:ascii="Times New Roman" w:hAnsi="Times New Roman"/>
                <w:sz w:val="24"/>
                <w:szCs w:val="24"/>
                <w:lang w:eastAsia="en-US"/>
              </w:rPr>
            </w:pPr>
            <w:r w:rsidRPr="007E5143">
              <w:rPr>
                <w:rFonts w:ascii="Times New Roman" w:hAnsi="Times New Roman"/>
                <w:b/>
                <w:i/>
                <w:sz w:val="24"/>
                <w:szCs w:val="24"/>
                <w:lang w:eastAsia="ar-SA"/>
              </w:rPr>
              <w:t>Lėšų likutis (1.1–1.2 p.):</w:t>
            </w:r>
          </w:p>
        </w:tc>
        <w:tc>
          <w:tcPr>
            <w:tcW w:w="1417" w:type="dxa"/>
            <w:tcBorders>
              <w:top w:val="single" w:sz="4" w:space="0" w:color="auto"/>
              <w:left w:val="single" w:sz="4" w:space="0" w:color="auto"/>
              <w:bottom w:val="single" w:sz="4" w:space="0" w:color="auto"/>
              <w:right w:val="single" w:sz="4" w:space="0" w:color="auto"/>
            </w:tcBorders>
          </w:tcPr>
          <w:p w14:paraId="15FF5D0F" w14:textId="77777777" w:rsidR="007E5143" w:rsidRPr="007E5143" w:rsidRDefault="007E5143" w:rsidP="007E5143">
            <w:pPr>
              <w:snapToGrid w:val="0"/>
              <w:ind w:right="459"/>
              <w:jc w:val="right"/>
              <w:rPr>
                <w:rFonts w:ascii="Times New Roman" w:hAnsi="Times New Roman"/>
                <w:b/>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00A1B496" w14:textId="77777777" w:rsidR="007E5143" w:rsidRPr="007E5143" w:rsidRDefault="007E5143" w:rsidP="007E5143">
            <w:pPr>
              <w:snapToGrid w:val="0"/>
              <w:ind w:right="178"/>
              <w:jc w:val="center"/>
              <w:rPr>
                <w:rFonts w:ascii="Times New Roman" w:hAnsi="Times New Roman"/>
                <w:b/>
                <w:bCs/>
                <w:sz w:val="24"/>
                <w:szCs w:val="24"/>
                <w:lang w:eastAsia="en-US"/>
              </w:rPr>
            </w:pPr>
            <w:r w:rsidRPr="007E5143">
              <w:rPr>
                <w:rFonts w:ascii="Times New Roman" w:hAnsi="Times New Roman"/>
                <w:b/>
                <w:bCs/>
                <w:sz w:val="24"/>
                <w:szCs w:val="24"/>
                <w:lang w:eastAsia="en-US"/>
              </w:rPr>
              <w:t>10 398</w:t>
            </w:r>
          </w:p>
        </w:tc>
      </w:tr>
      <w:tr w:rsidR="007E5143" w:rsidRPr="007E5143" w14:paraId="714766D2" w14:textId="77777777" w:rsidTr="007E5143">
        <w:trPr>
          <w:trHeight w:val="295"/>
        </w:trPr>
        <w:tc>
          <w:tcPr>
            <w:tcW w:w="9493" w:type="dxa"/>
            <w:gridSpan w:val="5"/>
            <w:tcBorders>
              <w:top w:val="single" w:sz="4" w:space="0" w:color="auto"/>
              <w:left w:val="single" w:sz="4" w:space="0" w:color="auto"/>
              <w:bottom w:val="single" w:sz="4" w:space="0" w:color="auto"/>
              <w:right w:val="single" w:sz="4" w:space="0" w:color="auto"/>
            </w:tcBorders>
            <w:hideMark/>
          </w:tcPr>
          <w:p w14:paraId="5C6D89AC" w14:textId="77777777" w:rsidR="007E5143" w:rsidRPr="007E5143" w:rsidRDefault="007E5143" w:rsidP="007E5143">
            <w:pPr>
              <w:numPr>
                <w:ilvl w:val="0"/>
                <w:numId w:val="11"/>
              </w:numPr>
              <w:tabs>
                <w:tab w:val="center" w:pos="318"/>
                <w:tab w:val="right" w:pos="731"/>
              </w:tabs>
              <w:snapToGrid w:val="0"/>
              <w:spacing w:before="120" w:after="120"/>
              <w:ind w:left="306" w:hanging="283"/>
              <w:contextualSpacing/>
              <w:rPr>
                <w:rFonts w:ascii="Times New Roman" w:eastAsia="Calibri" w:hAnsi="Times New Roman"/>
                <w:bCs/>
                <w:i/>
                <w:strike/>
                <w:sz w:val="24"/>
                <w:szCs w:val="24"/>
                <w:lang w:eastAsia="en-US"/>
              </w:rPr>
            </w:pPr>
            <w:r w:rsidRPr="007E5143">
              <w:rPr>
                <w:rFonts w:ascii="Times New Roman" w:eastAsia="Calibri" w:hAnsi="Times New Roman"/>
                <w:bCs/>
                <w:i/>
                <w:sz w:val="24"/>
                <w:szCs w:val="24"/>
                <w:lang w:eastAsia="en-US"/>
              </w:rPr>
              <w:t xml:space="preserve">   </w:t>
            </w:r>
            <w:r w:rsidRPr="007E5143">
              <w:rPr>
                <w:rFonts w:ascii="Times New Roman" w:eastAsia="Calibri" w:hAnsi="Times New Roman"/>
                <w:b/>
                <w:i/>
                <w:sz w:val="24"/>
                <w:szCs w:val="24"/>
                <w:lang w:eastAsia="en-US"/>
              </w:rPr>
              <w:t>Visuomenės sveikatos rėmimo priemonės</w:t>
            </w:r>
          </w:p>
        </w:tc>
      </w:tr>
      <w:tr w:rsidR="007E5143" w:rsidRPr="007E5143" w14:paraId="7D201204" w14:textId="77777777" w:rsidTr="007E5143">
        <w:trPr>
          <w:trHeight w:val="558"/>
        </w:trPr>
        <w:tc>
          <w:tcPr>
            <w:tcW w:w="704" w:type="dxa"/>
            <w:tcBorders>
              <w:top w:val="single" w:sz="4" w:space="0" w:color="auto"/>
              <w:left w:val="single" w:sz="4" w:space="0" w:color="auto"/>
              <w:bottom w:val="single" w:sz="4" w:space="0" w:color="auto"/>
              <w:right w:val="single" w:sz="4" w:space="0" w:color="auto"/>
            </w:tcBorders>
            <w:hideMark/>
          </w:tcPr>
          <w:p w14:paraId="5B40703D" w14:textId="77777777" w:rsidR="007E5143" w:rsidRPr="007E5143" w:rsidRDefault="007E5143" w:rsidP="007E5143">
            <w:pPr>
              <w:tabs>
                <w:tab w:val="center" w:pos="318"/>
                <w:tab w:val="right" w:pos="731"/>
              </w:tabs>
              <w:snapToGrid w:val="0"/>
              <w:spacing w:before="120" w:after="120"/>
              <w:contextualSpacing/>
              <w:rPr>
                <w:rFonts w:ascii="Times New Roman" w:eastAsia="Calibri" w:hAnsi="Times New Roman"/>
                <w:b/>
                <w:iCs/>
                <w:sz w:val="24"/>
                <w:szCs w:val="24"/>
                <w:lang w:eastAsia="en-US"/>
              </w:rPr>
            </w:pPr>
            <w:r w:rsidRPr="007E5143">
              <w:rPr>
                <w:rFonts w:ascii="Times New Roman" w:eastAsia="Calibri" w:hAnsi="Times New Roman"/>
                <w:b/>
                <w:iCs/>
                <w:sz w:val="24"/>
                <w:szCs w:val="24"/>
                <w:lang w:eastAsia="en-US"/>
              </w:rPr>
              <w:t>2.1.</w:t>
            </w:r>
          </w:p>
        </w:tc>
        <w:tc>
          <w:tcPr>
            <w:tcW w:w="8789" w:type="dxa"/>
            <w:gridSpan w:val="4"/>
            <w:tcBorders>
              <w:top w:val="single" w:sz="4" w:space="0" w:color="auto"/>
              <w:left w:val="single" w:sz="4" w:space="0" w:color="auto"/>
              <w:bottom w:val="single" w:sz="4" w:space="0" w:color="auto"/>
              <w:right w:val="single" w:sz="4" w:space="0" w:color="auto"/>
            </w:tcBorders>
            <w:hideMark/>
          </w:tcPr>
          <w:p w14:paraId="521EA801" w14:textId="77777777" w:rsidR="007E5143" w:rsidRPr="007E5143" w:rsidRDefault="007E5143" w:rsidP="007E5143">
            <w:pPr>
              <w:tabs>
                <w:tab w:val="center" w:pos="318"/>
                <w:tab w:val="right" w:pos="731"/>
              </w:tabs>
              <w:snapToGrid w:val="0"/>
              <w:spacing w:before="120" w:after="120"/>
              <w:jc w:val="both"/>
              <w:rPr>
                <w:rFonts w:ascii="Times New Roman" w:hAnsi="Times New Roman"/>
                <w:b/>
                <w:iCs/>
                <w:sz w:val="24"/>
                <w:szCs w:val="24"/>
              </w:rPr>
            </w:pPr>
            <w:r w:rsidRPr="007E5143">
              <w:rPr>
                <w:rFonts w:ascii="Times New Roman" w:hAnsi="Times New Roman"/>
                <w:b/>
                <w:iCs/>
                <w:sz w:val="24"/>
                <w:szCs w:val="24"/>
              </w:rPr>
              <w:t>Naujo vaikų mitybos organizavimo modelio plėtra Kauno rajono savivaldybės mokyklose</w:t>
            </w:r>
          </w:p>
        </w:tc>
      </w:tr>
      <w:tr w:rsidR="007E5143" w:rsidRPr="007E5143" w14:paraId="11024A18" w14:textId="77777777" w:rsidTr="007E5143">
        <w:trPr>
          <w:trHeight w:val="220"/>
        </w:trPr>
        <w:tc>
          <w:tcPr>
            <w:tcW w:w="4390" w:type="dxa"/>
            <w:gridSpan w:val="2"/>
            <w:vMerge w:val="restart"/>
            <w:tcBorders>
              <w:top w:val="single" w:sz="4" w:space="0" w:color="auto"/>
              <w:left w:val="single" w:sz="4" w:space="0" w:color="auto"/>
              <w:bottom w:val="single" w:sz="4" w:space="0" w:color="auto"/>
              <w:right w:val="single" w:sz="4" w:space="0" w:color="auto"/>
            </w:tcBorders>
            <w:hideMark/>
          </w:tcPr>
          <w:p w14:paraId="5260139F" w14:textId="77777777" w:rsidR="007E5143" w:rsidRPr="007E5143" w:rsidRDefault="007E5143" w:rsidP="007E5143">
            <w:pPr>
              <w:snapToGrid w:val="0"/>
              <w:jc w:val="both"/>
              <w:rPr>
                <w:rFonts w:ascii="Times New Roman" w:hAnsi="Times New Roman"/>
                <w:sz w:val="24"/>
                <w:szCs w:val="24"/>
                <w:lang w:eastAsia="en-US"/>
              </w:rPr>
            </w:pPr>
            <w:r w:rsidRPr="007E5143">
              <w:rPr>
                <w:rFonts w:ascii="Times New Roman" w:hAnsi="Times New Roman"/>
                <w:sz w:val="24"/>
                <w:szCs w:val="24"/>
              </w:rPr>
              <w:t>Atsižvelgiant į tai, kad Kauno rajono mokyklose dėl karantino ir ekstremaliosios situacijos buvo pristabdyta savitarnos stalų plėtra, skirtas lėšas (10 000 Eur) mokyklos panaudojo pirmokų nemokamo maitinimo įgyvendinimui Kauno rajono savivaldybės mokyklose. Šios lėšos padėjo Kauno rajono mokykloms kokybiškai ir saugiai, atsižvelgiant į dėl COVID-19 keliamas būtinąsias sąlygas maitinimo organizavimui mokyklose, įgyvendinti privalomą visuotinį nemokamą maitinimą pirmokams ir priešmokyklinio ugdymo vaikų grupėms. Už šias lėšas mokyklos įsigijo priemones, reikalingas kokybiškai įgyvendinti visuotinį nemokamą maitinimą, patobulino valgyklų techninę bazę, įrengė papildomas maitinimo vietas, užtikrino maitinimo saugą, atsižvelgiant į COVID-19 grėsmės mažinimo reikalavimus. Iš viso šia priemone pasinaudojo 16 Kauno rajono mokyklų, 1172 vaikai.</w:t>
            </w:r>
          </w:p>
        </w:tc>
        <w:tc>
          <w:tcPr>
            <w:tcW w:w="2268" w:type="dxa"/>
            <w:tcBorders>
              <w:top w:val="single" w:sz="4" w:space="0" w:color="auto"/>
              <w:left w:val="single" w:sz="4" w:space="0" w:color="auto"/>
              <w:bottom w:val="single" w:sz="4" w:space="0" w:color="auto"/>
              <w:right w:val="single" w:sz="4" w:space="0" w:color="auto"/>
            </w:tcBorders>
            <w:hideMark/>
          </w:tcPr>
          <w:p w14:paraId="4ADD9174" w14:textId="77777777" w:rsidR="007E5143" w:rsidRPr="007E5143" w:rsidRDefault="007E5143" w:rsidP="007E5143">
            <w:pPr>
              <w:snapToGrid w:val="0"/>
              <w:ind w:right="-381"/>
              <w:rPr>
                <w:rFonts w:ascii="Times New Roman" w:hAnsi="Times New Roman"/>
                <w:sz w:val="24"/>
                <w:szCs w:val="24"/>
                <w:lang w:eastAsia="en-US"/>
              </w:rPr>
            </w:pPr>
            <w:r w:rsidRPr="007E5143">
              <w:rPr>
                <w:rFonts w:ascii="Times New Roman" w:hAnsi="Times New Roman"/>
                <w:sz w:val="24"/>
                <w:szCs w:val="24"/>
              </w:rPr>
              <w:t>Akademijos mokykla-darželis „Gilė“</w:t>
            </w:r>
          </w:p>
        </w:tc>
        <w:tc>
          <w:tcPr>
            <w:tcW w:w="1417" w:type="dxa"/>
            <w:tcBorders>
              <w:top w:val="single" w:sz="4" w:space="0" w:color="auto"/>
              <w:left w:val="single" w:sz="4" w:space="0" w:color="auto"/>
              <w:bottom w:val="single" w:sz="4" w:space="0" w:color="auto"/>
              <w:right w:val="single" w:sz="4" w:space="0" w:color="auto"/>
            </w:tcBorders>
            <w:hideMark/>
          </w:tcPr>
          <w:p w14:paraId="3121EF0D"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1200</w:t>
            </w:r>
          </w:p>
        </w:tc>
        <w:tc>
          <w:tcPr>
            <w:tcW w:w="1418" w:type="dxa"/>
            <w:tcBorders>
              <w:top w:val="single" w:sz="4" w:space="0" w:color="auto"/>
              <w:left w:val="single" w:sz="4" w:space="0" w:color="auto"/>
              <w:bottom w:val="single" w:sz="4" w:space="0" w:color="auto"/>
              <w:right w:val="single" w:sz="4" w:space="0" w:color="auto"/>
            </w:tcBorders>
            <w:hideMark/>
          </w:tcPr>
          <w:p w14:paraId="7DDC8C60"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1200</w:t>
            </w:r>
          </w:p>
        </w:tc>
      </w:tr>
      <w:tr w:rsidR="007E5143" w:rsidRPr="007E5143" w14:paraId="56552481"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1FE14114"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1F8A6540" w14:textId="77777777" w:rsidR="007E5143" w:rsidRPr="007E5143" w:rsidRDefault="007E5143" w:rsidP="007E5143">
            <w:pPr>
              <w:tabs>
                <w:tab w:val="left" w:pos="1031"/>
              </w:tabs>
              <w:snapToGrid w:val="0"/>
              <w:ind w:right="-98"/>
              <w:rPr>
                <w:rFonts w:ascii="Times New Roman" w:hAnsi="Times New Roman"/>
                <w:sz w:val="24"/>
                <w:szCs w:val="24"/>
                <w:lang w:eastAsia="en-US"/>
              </w:rPr>
            </w:pPr>
            <w:r w:rsidRPr="007E5143">
              <w:rPr>
                <w:rFonts w:ascii="Times New Roman" w:hAnsi="Times New Roman"/>
                <w:sz w:val="24"/>
                <w:szCs w:val="24"/>
              </w:rPr>
              <w:t xml:space="preserve">Domeikavos gimnazija </w:t>
            </w:r>
          </w:p>
        </w:tc>
        <w:tc>
          <w:tcPr>
            <w:tcW w:w="1417" w:type="dxa"/>
            <w:tcBorders>
              <w:top w:val="single" w:sz="4" w:space="0" w:color="auto"/>
              <w:left w:val="single" w:sz="4" w:space="0" w:color="auto"/>
              <w:bottom w:val="single" w:sz="4" w:space="0" w:color="auto"/>
              <w:right w:val="single" w:sz="4" w:space="0" w:color="auto"/>
            </w:tcBorders>
            <w:hideMark/>
          </w:tcPr>
          <w:p w14:paraId="1B5AF895" w14:textId="77777777" w:rsidR="007E5143" w:rsidRPr="007E5143" w:rsidRDefault="007E5143" w:rsidP="007E5143">
            <w:pPr>
              <w:tabs>
                <w:tab w:val="left" w:pos="881"/>
              </w:tabs>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0BFF25AD"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1000</w:t>
            </w:r>
          </w:p>
        </w:tc>
      </w:tr>
      <w:tr w:rsidR="007E5143" w:rsidRPr="007E5143" w14:paraId="0282DAF9"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1B664DB8"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3EC0520D" w14:textId="77777777" w:rsidR="007E5143" w:rsidRPr="007E5143" w:rsidRDefault="007E5143" w:rsidP="007E5143">
            <w:pPr>
              <w:tabs>
                <w:tab w:val="left" w:pos="1031"/>
              </w:tabs>
              <w:snapToGrid w:val="0"/>
              <w:ind w:right="-388"/>
              <w:rPr>
                <w:rFonts w:ascii="Times New Roman" w:hAnsi="Times New Roman"/>
                <w:sz w:val="24"/>
                <w:szCs w:val="24"/>
                <w:lang w:eastAsia="en-US"/>
              </w:rPr>
            </w:pPr>
            <w:r w:rsidRPr="007E5143">
              <w:rPr>
                <w:rFonts w:ascii="Times New Roman" w:hAnsi="Times New Roman"/>
                <w:sz w:val="24"/>
                <w:szCs w:val="24"/>
              </w:rPr>
              <w:t>Garliavos Adomo Mitkaus pagrindinė mokykla</w:t>
            </w:r>
          </w:p>
        </w:tc>
        <w:tc>
          <w:tcPr>
            <w:tcW w:w="1417" w:type="dxa"/>
            <w:tcBorders>
              <w:top w:val="single" w:sz="4" w:space="0" w:color="auto"/>
              <w:left w:val="single" w:sz="4" w:space="0" w:color="auto"/>
              <w:bottom w:val="single" w:sz="4" w:space="0" w:color="auto"/>
              <w:right w:val="single" w:sz="4" w:space="0" w:color="auto"/>
            </w:tcBorders>
            <w:hideMark/>
          </w:tcPr>
          <w:p w14:paraId="73189E20"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127736ED" w14:textId="77777777" w:rsidR="007E5143" w:rsidRPr="007E5143" w:rsidRDefault="007E5143" w:rsidP="007E5143">
            <w:pPr>
              <w:tabs>
                <w:tab w:val="left" w:pos="881"/>
              </w:tabs>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1000</w:t>
            </w:r>
          </w:p>
        </w:tc>
      </w:tr>
      <w:tr w:rsidR="007E5143" w:rsidRPr="007E5143" w14:paraId="5D716FF1"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711730C3"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21B68C6D" w14:textId="77777777" w:rsidR="007E5143" w:rsidRPr="007E5143" w:rsidRDefault="007E5143" w:rsidP="007E5143">
            <w:pPr>
              <w:tabs>
                <w:tab w:val="left" w:pos="1031"/>
              </w:tabs>
              <w:snapToGrid w:val="0"/>
              <w:ind w:right="-80"/>
              <w:rPr>
                <w:rFonts w:ascii="Times New Roman" w:hAnsi="Times New Roman"/>
                <w:sz w:val="24"/>
                <w:szCs w:val="24"/>
                <w:lang w:eastAsia="en-US"/>
              </w:rPr>
            </w:pPr>
            <w:r w:rsidRPr="007E5143">
              <w:rPr>
                <w:rFonts w:ascii="Times New Roman" w:hAnsi="Times New Roman"/>
                <w:sz w:val="24"/>
                <w:szCs w:val="24"/>
              </w:rPr>
              <w:t>Garliavos Jonučių progimnazija</w:t>
            </w:r>
          </w:p>
        </w:tc>
        <w:tc>
          <w:tcPr>
            <w:tcW w:w="1417" w:type="dxa"/>
            <w:tcBorders>
              <w:top w:val="single" w:sz="4" w:space="0" w:color="auto"/>
              <w:left w:val="single" w:sz="4" w:space="0" w:color="auto"/>
              <w:bottom w:val="single" w:sz="4" w:space="0" w:color="auto"/>
              <w:right w:val="single" w:sz="4" w:space="0" w:color="auto"/>
            </w:tcBorders>
            <w:hideMark/>
          </w:tcPr>
          <w:p w14:paraId="7335E512" w14:textId="77777777" w:rsidR="007E5143" w:rsidRPr="007E5143" w:rsidRDefault="007E5143" w:rsidP="007E5143">
            <w:pPr>
              <w:tabs>
                <w:tab w:val="left" w:pos="881"/>
              </w:tabs>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75A1DB92"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1000</w:t>
            </w:r>
          </w:p>
        </w:tc>
      </w:tr>
      <w:tr w:rsidR="007E5143" w:rsidRPr="007E5143" w14:paraId="1AFA3226"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63E04CC9"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2EEEABDD" w14:textId="77777777" w:rsidR="007E5143" w:rsidRPr="007E5143" w:rsidRDefault="007E5143" w:rsidP="007E5143">
            <w:pPr>
              <w:snapToGrid w:val="0"/>
              <w:ind w:right="-105"/>
              <w:rPr>
                <w:rFonts w:ascii="Times New Roman" w:hAnsi="Times New Roman"/>
                <w:sz w:val="24"/>
                <w:szCs w:val="24"/>
                <w:lang w:eastAsia="en-US"/>
              </w:rPr>
            </w:pPr>
            <w:r w:rsidRPr="007E5143">
              <w:rPr>
                <w:rFonts w:ascii="Times New Roman" w:hAnsi="Times New Roman"/>
                <w:sz w:val="24"/>
                <w:szCs w:val="24"/>
              </w:rPr>
              <w:t>Ringaudų pradinė mokykla</w:t>
            </w:r>
          </w:p>
        </w:tc>
        <w:tc>
          <w:tcPr>
            <w:tcW w:w="1417" w:type="dxa"/>
            <w:tcBorders>
              <w:top w:val="single" w:sz="4" w:space="0" w:color="auto"/>
              <w:left w:val="single" w:sz="4" w:space="0" w:color="auto"/>
              <w:bottom w:val="single" w:sz="4" w:space="0" w:color="auto"/>
              <w:right w:val="single" w:sz="4" w:space="0" w:color="auto"/>
            </w:tcBorders>
            <w:hideMark/>
          </w:tcPr>
          <w:p w14:paraId="154405E5"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6DA2D60A" w14:textId="77777777" w:rsidR="007E5143" w:rsidRPr="007E5143" w:rsidRDefault="007E5143" w:rsidP="007E5143">
            <w:pPr>
              <w:tabs>
                <w:tab w:val="left" w:pos="747"/>
              </w:tabs>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1000</w:t>
            </w:r>
          </w:p>
        </w:tc>
      </w:tr>
      <w:tr w:rsidR="007E5143" w:rsidRPr="007E5143" w14:paraId="62346E16"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0B62A0AB"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1BA70D3" w14:textId="77777777" w:rsidR="007E5143" w:rsidRPr="007E5143" w:rsidRDefault="007E5143" w:rsidP="007E5143">
            <w:pPr>
              <w:tabs>
                <w:tab w:val="left" w:pos="1031"/>
              </w:tabs>
              <w:snapToGrid w:val="0"/>
              <w:ind w:right="-80"/>
              <w:rPr>
                <w:rFonts w:ascii="Times New Roman" w:hAnsi="Times New Roman"/>
                <w:sz w:val="24"/>
                <w:szCs w:val="24"/>
                <w:lang w:eastAsia="en-US"/>
              </w:rPr>
            </w:pPr>
            <w:r w:rsidRPr="007E5143">
              <w:rPr>
                <w:rFonts w:ascii="Times New Roman" w:hAnsi="Times New Roman"/>
                <w:sz w:val="24"/>
                <w:szCs w:val="24"/>
              </w:rPr>
              <w:t>Karmėlavos Balio Buračo gimnazija ir Ramučių pradinio ugdymo skyrius</w:t>
            </w:r>
          </w:p>
        </w:tc>
        <w:tc>
          <w:tcPr>
            <w:tcW w:w="1417" w:type="dxa"/>
            <w:tcBorders>
              <w:top w:val="single" w:sz="4" w:space="0" w:color="auto"/>
              <w:left w:val="single" w:sz="4" w:space="0" w:color="auto"/>
              <w:bottom w:val="single" w:sz="4" w:space="0" w:color="auto"/>
              <w:right w:val="single" w:sz="4" w:space="0" w:color="auto"/>
            </w:tcBorders>
            <w:hideMark/>
          </w:tcPr>
          <w:p w14:paraId="48872B0A"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700</w:t>
            </w:r>
          </w:p>
        </w:tc>
        <w:tc>
          <w:tcPr>
            <w:tcW w:w="1418" w:type="dxa"/>
            <w:tcBorders>
              <w:top w:val="single" w:sz="4" w:space="0" w:color="auto"/>
              <w:left w:val="single" w:sz="4" w:space="0" w:color="auto"/>
              <w:bottom w:val="single" w:sz="4" w:space="0" w:color="auto"/>
              <w:right w:val="single" w:sz="4" w:space="0" w:color="auto"/>
            </w:tcBorders>
            <w:hideMark/>
          </w:tcPr>
          <w:p w14:paraId="048AF70D"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700</w:t>
            </w:r>
          </w:p>
        </w:tc>
      </w:tr>
      <w:tr w:rsidR="007E5143" w:rsidRPr="007E5143" w14:paraId="679A5920"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10701CF5"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3813AA1D" w14:textId="77777777" w:rsidR="007E5143" w:rsidRPr="007E5143" w:rsidRDefault="007E5143" w:rsidP="007E5143">
            <w:pPr>
              <w:tabs>
                <w:tab w:val="left" w:pos="1031"/>
              </w:tabs>
              <w:snapToGrid w:val="0"/>
              <w:ind w:right="-80"/>
              <w:rPr>
                <w:rFonts w:ascii="Times New Roman" w:hAnsi="Times New Roman"/>
                <w:sz w:val="24"/>
                <w:szCs w:val="24"/>
                <w:lang w:eastAsia="en-US"/>
              </w:rPr>
            </w:pPr>
            <w:r w:rsidRPr="007E5143">
              <w:rPr>
                <w:rFonts w:ascii="Times New Roman" w:hAnsi="Times New Roman"/>
                <w:sz w:val="24"/>
                <w:szCs w:val="24"/>
              </w:rPr>
              <w:t>Lapių pagrindinė mokykla</w:t>
            </w:r>
          </w:p>
        </w:tc>
        <w:tc>
          <w:tcPr>
            <w:tcW w:w="1417" w:type="dxa"/>
            <w:tcBorders>
              <w:top w:val="single" w:sz="4" w:space="0" w:color="auto"/>
              <w:left w:val="single" w:sz="4" w:space="0" w:color="auto"/>
              <w:bottom w:val="single" w:sz="4" w:space="0" w:color="auto"/>
              <w:right w:val="single" w:sz="4" w:space="0" w:color="auto"/>
            </w:tcBorders>
            <w:hideMark/>
          </w:tcPr>
          <w:p w14:paraId="6571DC78"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700</w:t>
            </w:r>
          </w:p>
        </w:tc>
        <w:tc>
          <w:tcPr>
            <w:tcW w:w="1418" w:type="dxa"/>
            <w:tcBorders>
              <w:top w:val="single" w:sz="4" w:space="0" w:color="auto"/>
              <w:left w:val="single" w:sz="4" w:space="0" w:color="auto"/>
              <w:bottom w:val="single" w:sz="4" w:space="0" w:color="auto"/>
              <w:right w:val="single" w:sz="4" w:space="0" w:color="auto"/>
            </w:tcBorders>
            <w:hideMark/>
          </w:tcPr>
          <w:p w14:paraId="5C23E1CD"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700</w:t>
            </w:r>
          </w:p>
        </w:tc>
      </w:tr>
      <w:tr w:rsidR="007E5143" w:rsidRPr="007E5143" w14:paraId="1A841B4B"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275A10CB"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4543125D" w14:textId="77777777" w:rsidR="007E5143" w:rsidRPr="007E5143" w:rsidRDefault="007E5143" w:rsidP="007E5143">
            <w:pPr>
              <w:ind w:right="-80"/>
              <w:rPr>
                <w:rFonts w:ascii="Times New Roman" w:hAnsi="Times New Roman"/>
                <w:sz w:val="24"/>
                <w:szCs w:val="24"/>
              </w:rPr>
            </w:pPr>
            <w:r w:rsidRPr="007E5143">
              <w:rPr>
                <w:rFonts w:ascii="Times New Roman" w:hAnsi="Times New Roman"/>
                <w:sz w:val="24"/>
                <w:szCs w:val="24"/>
              </w:rPr>
              <w:t>Raudondvario</w:t>
            </w:r>
          </w:p>
          <w:p w14:paraId="392452BA" w14:textId="77777777" w:rsidR="007E5143" w:rsidRPr="007E5143" w:rsidRDefault="007E5143" w:rsidP="007E5143">
            <w:pPr>
              <w:ind w:right="-80"/>
              <w:rPr>
                <w:rFonts w:ascii="Times New Roman" w:hAnsi="Times New Roman"/>
                <w:sz w:val="24"/>
                <w:szCs w:val="24"/>
              </w:rPr>
            </w:pPr>
            <w:r w:rsidRPr="007E5143">
              <w:rPr>
                <w:rFonts w:ascii="Times New Roman" w:hAnsi="Times New Roman"/>
                <w:sz w:val="24"/>
                <w:szCs w:val="24"/>
              </w:rPr>
              <w:t>A. ir A. Kriauzų pradinė mokykla</w:t>
            </w:r>
          </w:p>
        </w:tc>
        <w:tc>
          <w:tcPr>
            <w:tcW w:w="1417" w:type="dxa"/>
            <w:tcBorders>
              <w:top w:val="single" w:sz="4" w:space="0" w:color="auto"/>
              <w:left w:val="single" w:sz="4" w:space="0" w:color="auto"/>
              <w:bottom w:val="single" w:sz="4" w:space="0" w:color="auto"/>
              <w:right w:val="single" w:sz="4" w:space="0" w:color="auto"/>
            </w:tcBorders>
            <w:hideMark/>
          </w:tcPr>
          <w:p w14:paraId="41867459" w14:textId="77777777" w:rsidR="007E5143" w:rsidRPr="007E5143" w:rsidRDefault="007E5143" w:rsidP="007E5143">
            <w:pPr>
              <w:tabs>
                <w:tab w:val="left" w:pos="456"/>
              </w:tabs>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700</w:t>
            </w:r>
          </w:p>
        </w:tc>
        <w:tc>
          <w:tcPr>
            <w:tcW w:w="1418" w:type="dxa"/>
            <w:tcBorders>
              <w:top w:val="single" w:sz="4" w:space="0" w:color="auto"/>
              <w:left w:val="single" w:sz="4" w:space="0" w:color="auto"/>
              <w:bottom w:val="single" w:sz="4" w:space="0" w:color="auto"/>
              <w:right w:val="single" w:sz="4" w:space="0" w:color="auto"/>
            </w:tcBorders>
            <w:hideMark/>
          </w:tcPr>
          <w:p w14:paraId="5E2A5ECF"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700</w:t>
            </w:r>
          </w:p>
        </w:tc>
      </w:tr>
      <w:tr w:rsidR="007E5143" w:rsidRPr="007E5143" w14:paraId="52B79679"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5917DBE5"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35BBD42" w14:textId="77777777" w:rsidR="007E5143" w:rsidRPr="007E5143" w:rsidRDefault="007E5143" w:rsidP="007E5143">
            <w:pPr>
              <w:tabs>
                <w:tab w:val="left" w:pos="1031"/>
              </w:tabs>
              <w:snapToGrid w:val="0"/>
              <w:ind w:right="-80"/>
              <w:rPr>
                <w:rFonts w:ascii="Times New Roman" w:hAnsi="Times New Roman"/>
                <w:sz w:val="24"/>
                <w:szCs w:val="24"/>
                <w:lang w:eastAsia="en-US"/>
              </w:rPr>
            </w:pPr>
            <w:r w:rsidRPr="007E5143">
              <w:rPr>
                <w:rFonts w:ascii="Times New Roman" w:hAnsi="Times New Roman"/>
                <w:sz w:val="24"/>
                <w:szCs w:val="24"/>
              </w:rPr>
              <w:t>Neveronių gimnazija</w:t>
            </w:r>
          </w:p>
        </w:tc>
        <w:tc>
          <w:tcPr>
            <w:tcW w:w="1417" w:type="dxa"/>
            <w:tcBorders>
              <w:top w:val="single" w:sz="4" w:space="0" w:color="auto"/>
              <w:left w:val="single" w:sz="4" w:space="0" w:color="auto"/>
              <w:bottom w:val="single" w:sz="4" w:space="0" w:color="auto"/>
              <w:right w:val="single" w:sz="4" w:space="0" w:color="auto"/>
            </w:tcBorders>
            <w:hideMark/>
          </w:tcPr>
          <w:p w14:paraId="71783104" w14:textId="77777777" w:rsidR="007E5143" w:rsidRPr="007E5143" w:rsidRDefault="007E5143" w:rsidP="007E5143">
            <w:pPr>
              <w:tabs>
                <w:tab w:val="left" w:pos="456"/>
              </w:tabs>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hideMark/>
          </w:tcPr>
          <w:p w14:paraId="2AFD4E75"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400</w:t>
            </w:r>
          </w:p>
        </w:tc>
      </w:tr>
      <w:tr w:rsidR="007E5143" w:rsidRPr="007E5143" w14:paraId="2C141CC4"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68149418"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78824B62" w14:textId="77777777" w:rsidR="007E5143" w:rsidRPr="007E5143" w:rsidRDefault="007E5143" w:rsidP="007E5143">
            <w:pPr>
              <w:tabs>
                <w:tab w:val="left" w:pos="1031"/>
              </w:tabs>
              <w:snapToGrid w:val="0"/>
              <w:ind w:right="-80"/>
              <w:rPr>
                <w:rFonts w:ascii="Times New Roman" w:hAnsi="Times New Roman"/>
                <w:sz w:val="24"/>
                <w:szCs w:val="24"/>
                <w:lang w:eastAsia="en-US"/>
              </w:rPr>
            </w:pPr>
            <w:r w:rsidRPr="007E5143">
              <w:rPr>
                <w:rFonts w:ascii="Times New Roman" w:hAnsi="Times New Roman"/>
                <w:sz w:val="24"/>
                <w:szCs w:val="24"/>
              </w:rPr>
              <w:t>Kulautuvos pagrindinė mokykla</w:t>
            </w:r>
          </w:p>
        </w:tc>
        <w:tc>
          <w:tcPr>
            <w:tcW w:w="1417" w:type="dxa"/>
            <w:tcBorders>
              <w:top w:val="single" w:sz="4" w:space="0" w:color="auto"/>
              <w:left w:val="single" w:sz="4" w:space="0" w:color="auto"/>
              <w:bottom w:val="single" w:sz="4" w:space="0" w:color="auto"/>
              <w:right w:val="single" w:sz="4" w:space="0" w:color="auto"/>
            </w:tcBorders>
            <w:hideMark/>
          </w:tcPr>
          <w:p w14:paraId="3992F9AB"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hideMark/>
          </w:tcPr>
          <w:p w14:paraId="5680F3C1"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400</w:t>
            </w:r>
          </w:p>
        </w:tc>
      </w:tr>
      <w:tr w:rsidR="007E5143" w:rsidRPr="007E5143" w14:paraId="53904827"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1AA04307"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11382363" w14:textId="77777777" w:rsidR="007E5143" w:rsidRPr="007E5143" w:rsidRDefault="007E5143" w:rsidP="007E5143">
            <w:pPr>
              <w:tabs>
                <w:tab w:val="left" w:pos="1031"/>
              </w:tabs>
              <w:snapToGrid w:val="0"/>
              <w:ind w:right="-80"/>
              <w:rPr>
                <w:rFonts w:ascii="Times New Roman" w:hAnsi="Times New Roman"/>
                <w:sz w:val="24"/>
                <w:szCs w:val="24"/>
                <w:lang w:eastAsia="en-US"/>
              </w:rPr>
            </w:pPr>
            <w:r w:rsidRPr="007E5143">
              <w:rPr>
                <w:rFonts w:ascii="Times New Roman" w:hAnsi="Times New Roman"/>
                <w:sz w:val="24"/>
                <w:szCs w:val="24"/>
              </w:rPr>
              <w:t>Zapyškio pagrindinė mokykla</w:t>
            </w:r>
          </w:p>
        </w:tc>
        <w:tc>
          <w:tcPr>
            <w:tcW w:w="1417" w:type="dxa"/>
            <w:tcBorders>
              <w:top w:val="single" w:sz="4" w:space="0" w:color="auto"/>
              <w:left w:val="single" w:sz="4" w:space="0" w:color="auto"/>
              <w:bottom w:val="single" w:sz="4" w:space="0" w:color="auto"/>
              <w:right w:val="single" w:sz="4" w:space="0" w:color="auto"/>
            </w:tcBorders>
            <w:hideMark/>
          </w:tcPr>
          <w:p w14:paraId="31B23727"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hideMark/>
          </w:tcPr>
          <w:p w14:paraId="1CFA90C3"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400</w:t>
            </w:r>
          </w:p>
        </w:tc>
      </w:tr>
      <w:tr w:rsidR="007E5143" w:rsidRPr="007E5143" w14:paraId="655A9335"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612CECAA"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13801033" w14:textId="77777777" w:rsidR="007E5143" w:rsidRPr="007E5143" w:rsidRDefault="007E5143" w:rsidP="007E5143">
            <w:pPr>
              <w:tabs>
                <w:tab w:val="left" w:pos="1031"/>
              </w:tabs>
              <w:snapToGrid w:val="0"/>
              <w:ind w:right="-80"/>
              <w:rPr>
                <w:rFonts w:ascii="Times New Roman" w:hAnsi="Times New Roman"/>
                <w:sz w:val="24"/>
                <w:szCs w:val="24"/>
                <w:lang w:eastAsia="en-US"/>
              </w:rPr>
            </w:pPr>
            <w:r w:rsidRPr="007E5143">
              <w:rPr>
                <w:rFonts w:ascii="Times New Roman" w:hAnsi="Times New Roman"/>
                <w:sz w:val="24"/>
                <w:szCs w:val="24"/>
              </w:rPr>
              <w:t>Babtų gimnazija</w:t>
            </w:r>
          </w:p>
        </w:tc>
        <w:tc>
          <w:tcPr>
            <w:tcW w:w="1417" w:type="dxa"/>
            <w:tcBorders>
              <w:top w:val="single" w:sz="4" w:space="0" w:color="auto"/>
              <w:left w:val="single" w:sz="4" w:space="0" w:color="auto"/>
              <w:bottom w:val="single" w:sz="4" w:space="0" w:color="auto"/>
              <w:right w:val="single" w:sz="4" w:space="0" w:color="auto"/>
            </w:tcBorders>
            <w:hideMark/>
          </w:tcPr>
          <w:p w14:paraId="32FA3138"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300</w:t>
            </w:r>
          </w:p>
        </w:tc>
        <w:tc>
          <w:tcPr>
            <w:tcW w:w="1418" w:type="dxa"/>
            <w:tcBorders>
              <w:top w:val="single" w:sz="4" w:space="0" w:color="auto"/>
              <w:left w:val="single" w:sz="4" w:space="0" w:color="auto"/>
              <w:bottom w:val="single" w:sz="4" w:space="0" w:color="auto"/>
              <w:right w:val="single" w:sz="4" w:space="0" w:color="auto"/>
            </w:tcBorders>
            <w:hideMark/>
          </w:tcPr>
          <w:p w14:paraId="433F1021"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300</w:t>
            </w:r>
          </w:p>
        </w:tc>
      </w:tr>
      <w:tr w:rsidR="007E5143" w:rsidRPr="007E5143" w14:paraId="74D5DA07"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5ECE548F"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2C8ED8E7" w14:textId="77777777" w:rsidR="007E5143" w:rsidRPr="007E5143" w:rsidRDefault="007E5143" w:rsidP="007E5143">
            <w:pPr>
              <w:tabs>
                <w:tab w:val="left" w:pos="1031"/>
              </w:tabs>
              <w:snapToGrid w:val="0"/>
              <w:ind w:right="-80"/>
              <w:rPr>
                <w:rFonts w:ascii="Times New Roman" w:hAnsi="Times New Roman"/>
                <w:sz w:val="24"/>
                <w:szCs w:val="24"/>
                <w:lang w:eastAsia="en-US"/>
              </w:rPr>
            </w:pPr>
            <w:r w:rsidRPr="007E5143">
              <w:rPr>
                <w:rFonts w:ascii="Times New Roman" w:hAnsi="Times New Roman"/>
                <w:sz w:val="24"/>
                <w:szCs w:val="24"/>
              </w:rPr>
              <w:t>Kačerginės pradinė mokykla</w:t>
            </w:r>
          </w:p>
        </w:tc>
        <w:tc>
          <w:tcPr>
            <w:tcW w:w="1417" w:type="dxa"/>
            <w:tcBorders>
              <w:top w:val="single" w:sz="4" w:space="0" w:color="auto"/>
              <w:left w:val="single" w:sz="4" w:space="0" w:color="auto"/>
              <w:bottom w:val="single" w:sz="4" w:space="0" w:color="auto"/>
              <w:right w:val="single" w:sz="4" w:space="0" w:color="auto"/>
            </w:tcBorders>
            <w:hideMark/>
          </w:tcPr>
          <w:p w14:paraId="7F23DF6B"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300</w:t>
            </w:r>
          </w:p>
        </w:tc>
        <w:tc>
          <w:tcPr>
            <w:tcW w:w="1418" w:type="dxa"/>
            <w:tcBorders>
              <w:top w:val="single" w:sz="4" w:space="0" w:color="auto"/>
              <w:left w:val="single" w:sz="4" w:space="0" w:color="auto"/>
              <w:bottom w:val="single" w:sz="4" w:space="0" w:color="auto"/>
              <w:right w:val="single" w:sz="4" w:space="0" w:color="auto"/>
            </w:tcBorders>
            <w:hideMark/>
          </w:tcPr>
          <w:p w14:paraId="1E3F1358"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300</w:t>
            </w:r>
          </w:p>
        </w:tc>
      </w:tr>
      <w:tr w:rsidR="007E5143" w:rsidRPr="007E5143" w14:paraId="6D1F157D"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4B1A2E30"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466AB3CA" w14:textId="77777777" w:rsidR="007E5143" w:rsidRPr="007E5143" w:rsidRDefault="007E5143" w:rsidP="007E5143">
            <w:pPr>
              <w:tabs>
                <w:tab w:val="left" w:pos="1031"/>
              </w:tabs>
              <w:snapToGrid w:val="0"/>
              <w:ind w:right="-80"/>
              <w:rPr>
                <w:rFonts w:ascii="Times New Roman" w:hAnsi="Times New Roman"/>
                <w:sz w:val="24"/>
                <w:szCs w:val="24"/>
                <w:lang w:eastAsia="en-US"/>
              </w:rPr>
            </w:pPr>
            <w:r w:rsidRPr="007E5143">
              <w:rPr>
                <w:rFonts w:ascii="Times New Roman" w:hAnsi="Times New Roman"/>
                <w:sz w:val="24"/>
                <w:szCs w:val="24"/>
              </w:rPr>
              <w:t>Vilkijos gimnazija</w:t>
            </w:r>
          </w:p>
        </w:tc>
        <w:tc>
          <w:tcPr>
            <w:tcW w:w="1417" w:type="dxa"/>
            <w:tcBorders>
              <w:top w:val="single" w:sz="4" w:space="0" w:color="auto"/>
              <w:left w:val="single" w:sz="4" w:space="0" w:color="auto"/>
              <w:bottom w:val="single" w:sz="4" w:space="0" w:color="auto"/>
              <w:right w:val="single" w:sz="4" w:space="0" w:color="auto"/>
            </w:tcBorders>
            <w:hideMark/>
          </w:tcPr>
          <w:p w14:paraId="068029BF"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300</w:t>
            </w:r>
          </w:p>
        </w:tc>
        <w:tc>
          <w:tcPr>
            <w:tcW w:w="1418" w:type="dxa"/>
            <w:tcBorders>
              <w:top w:val="single" w:sz="4" w:space="0" w:color="auto"/>
              <w:left w:val="single" w:sz="4" w:space="0" w:color="auto"/>
              <w:bottom w:val="single" w:sz="4" w:space="0" w:color="auto"/>
              <w:right w:val="single" w:sz="4" w:space="0" w:color="auto"/>
            </w:tcBorders>
            <w:hideMark/>
          </w:tcPr>
          <w:p w14:paraId="7DCE444C"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300</w:t>
            </w:r>
          </w:p>
        </w:tc>
      </w:tr>
      <w:tr w:rsidR="007E5143" w:rsidRPr="007E5143" w14:paraId="76F1B669"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5C883C3E"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717BFCA6" w14:textId="77777777" w:rsidR="007E5143" w:rsidRPr="007E5143" w:rsidRDefault="007E5143" w:rsidP="007E5143">
            <w:pPr>
              <w:tabs>
                <w:tab w:val="left" w:pos="1031"/>
              </w:tabs>
              <w:snapToGrid w:val="0"/>
              <w:ind w:right="-80"/>
              <w:rPr>
                <w:rFonts w:ascii="Times New Roman" w:hAnsi="Times New Roman"/>
                <w:sz w:val="24"/>
                <w:szCs w:val="24"/>
                <w:lang w:eastAsia="en-US"/>
              </w:rPr>
            </w:pPr>
            <w:r w:rsidRPr="007E5143">
              <w:rPr>
                <w:rFonts w:ascii="Times New Roman" w:hAnsi="Times New Roman"/>
                <w:sz w:val="24"/>
                <w:szCs w:val="24"/>
              </w:rPr>
              <w:t>Šlienavos pagrindinė mokykla</w:t>
            </w:r>
          </w:p>
        </w:tc>
        <w:tc>
          <w:tcPr>
            <w:tcW w:w="1417" w:type="dxa"/>
            <w:tcBorders>
              <w:top w:val="single" w:sz="4" w:space="0" w:color="auto"/>
              <w:left w:val="single" w:sz="4" w:space="0" w:color="auto"/>
              <w:bottom w:val="single" w:sz="4" w:space="0" w:color="auto"/>
              <w:right w:val="single" w:sz="4" w:space="0" w:color="auto"/>
            </w:tcBorders>
            <w:hideMark/>
          </w:tcPr>
          <w:p w14:paraId="3C985C40"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300</w:t>
            </w:r>
          </w:p>
        </w:tc>
        <w:tc>
          <w:tcPr>
            <w:tcW w:w="1418" w:type="dxa"/>
            <w:tcBorders>
              <w:top w:val="single" w:sz="4" w:space="0" w:color="auto"/>
              <w:left w:val="single" w:sz="4" w:space="0" w:color="auto"/>
              <w:bottom w:val="single" w:sz="4" w:space="0" w:color="auto"/>
              <w:right w:val="single" w:sz="4" w:space="0" w:color="auto"/>
            </w:tcBorders>
            <w:hideMark/>
          </w:tcPr>
          <w:p w14:paraId="3C17C51D"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300</w:t>
            </w:r>
          </w:p>
        </w:tc>
      </w:tr>
      <w:tr w:rsidR="007E5143" w:rsidRPr="007E5143" w14:paraId="48196E45" w14:textId="77777777" w:rsidTr="007E5143">
        <w:trPr>
          <w:trHeight w:val="220"/>
        </w:trPr>
        <w:tc>
          <w:tcPr>
            <w:tcW w:w="18282" w:type="dxa"/>
            <w:gridSpan w:val="2"/>
            <w:vMerge/>
            <w:tcBorders>
              <w:top w:val="single" w:sz="4" w:space="0" w:color="auto"/>
              <w:left w:val="single" w:sz="4" w:space="0" w:color="auto"/>
              <w:bottom w:val="single" w:sz="4" w:space="0" w:color="auto"/>
              <w:right w:val="single" w:sz="4" w:space="0" w:color="auto"/>
            </w:tcBorders>
            <w:vAlign w:val="center"/>
            <w:hideMark/>
          </w:tcPr>
          <w:p w14:paraId="31EFC1EC" w14:textId="77777777" w:rsidR="007E5143" w:rsidRPr="007E5143" w:rsidRDefault="007E5143" w:rsidP="007E5143">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55EF443D" w14:textId="77777777" w:rsidR="007E5143" w:rsidRPr="007E5143" w:rsidRDefault="007E5143" w:rsidP="007E5143">
            <w:pPr>
              <w:snapToGrid w:val="0"/>
              <w:ind w:right="-105"/>
              <w:rPr>
                <w:rFonts w:ascii="Times New Roman" w:hAnsi="Times New Roman"/>
                <w:sz w:val="24"/>
                <w:szCs w:val="24"/>
                <w:lang w:eastAsia="en-US"/>
              </w:rPr>
            </w:pPr>
            <w:r w:rsidRPr="007E5143">
              <w:rPr>
                <w:rFonts w:ascii="Times New Roman" w:hAnsi="Times New Roman"/>
                <w:sz w:val="24"/>
                <w:szCs w:val="24"/>
              </w:rPr>
              <w:t>Vandžiogalos gimnazija</w:t>
            </w:r>
          </w:p>
        </w:tc>
        <w:tc>
          <w:tcPr>
            <w:tcW w:w="1417" w:type="dxa"/>
            <w:tcBorders>
              <w:top w:val="single" w:sz="4" w:space="0" w:color="auto"/>
              <w:left w:val="single" w:sz="4" w:space="0" w:color="auto"/>
              <w:bottom w:val="single" w:sz="4" w:space="0" w:color="auto"/>
              <w:right w:val="single" w:sz="4" w:space="0" w:color="auto"/>
            </w:tcBorders>
            <w:hideMark/>
          </w:tcPr>
          <w:p w14:paraId="5719B944"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300</w:t>
            </w:r>
          </w:p>
        </w:tc>
        <w:tc>
          <w:tcPr>
            <w:tcW w:w="1418" w:type="dxa"/>
            <w:tcBorders>
              <w:top w:val="single" w:sz="4" w:space="0" w:color="auto"/>
              <w:left w:val="single" w:sz="4" w:space="0" w:color="auto"/>
              <w:bottom w:val="single" w:sz="4" w:space="0" w:color="auto"/>
              <w:right w:val="single" w:sz="4" w:space="0" w:color="auto"/>
            </w:tcBorders>
            <w:hideMark/>
          </w:tcPr>
          <w:p w14:paraId="10E54F21"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300</w:t>
            </w:r>
          </w:p>
        </w:tc>
      </w:tr>
      <w:tr w:rsidR="007E5143" w:rsidRPr="007E5143" w14:paraId="499D18EE" w14:textId="77777777" w:rsidTr="007E5143">
        <w:trPr>
          <w:trHeight w:val="562"/>
        </w:trPr>
        <w:tc>
          <w:tcPr>
            <w:tcW w:w="704" w:type="dxa"/>
            <w:tcBorders>
              <w:top w:val="single" w:sz="4" w:space="0" w:color="auto"/>
              <w:left w:val="single" w:sz="4" w:space="0" w:color="auto"/>
              <w:bottom w:val="single" w:sz="4" w:space="0" w:color="auto"/>
              <w:right w:val="single" w:sz="4" w:space="0" w:color="auto"/>
            </w:tcBorders>
            <w:hideMark/>
          </w:tcPr>
          <w:p w14:paraId="12A81946"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t>2.2.</w:t>
            </w:r>
          </w:p>
        </w:tc>
        <w:tc>
          <w:tcPr>
            <w:tcW w:w="8789" w:type="dxa"/>
            <w:gridSpan w:val="4"/>
            <w:tcBorders>
              <w:top w:val="single" w:sz="4" w:space="0" w:color="auto"/>
              <w:left w:val="single" w:sz="4" w:space="0" w:color="auto"/>
              <w:bottom w:val="single" w:sz="4" w:space="0" w:color="auto"/>
              <w:right w:val="single" w:sz="4" w:space="0" w:color="auto"/>
            </w:tcBorders>
            <w:hideMark/>
          </w:tcPr>
          <w:p w14:paraId="55DE3B7D" w14:textId="77777777" w:rsidR="007E5143" w:rsidRPr="007E5143" w:rsidRDefault="007E5143" w:rsidP="007E5143">
            <w:pPr>
              <w:snapToGrid w:val="0"/>
              <w:ind w:right="36"/>
              <w:jc w:val="both"/>
              <w:rPr>
                <w:rFonts w:ascii="Times New Roman" w:hAnsi="Times New Roman"/>
                <w:b/>
                <w:bCs/>
                <w:sz w:val="24"/>
                <w:szCs w:val="24"/>
                <w:lang w:eastAsia="en-US"/>
              </w:rPr>
            </w:pPr>
            <w:r w:rsidRPr="007E5143">
              <w:rPr>
                <w:rFonts w:ascii="Times New Roman" w:hAnsi="Times New Roman"/>
                <w:b/>
                <w:bCs/>
                <w:sz w:val="24"/>
                <w:szCs w:val="24"/>
                <w:lang w:eastAsia="en-US"/>
              </w:rPr>
              <w:t>Kauno rajono sveikatą stiprinančių mokyklų bendruomenių socialinių ir emocinių kompetencijų tobulinimas</w:t>
            </w:r>
            <w:r w:rsidRPr="007E5143">
              <w:rPr>
                <w:rFonts w:ascii="Times New Roman" w:hAnsi="Times New Roman"/>
                <w:b/>
                <w:bCs/>
                <w:sz w:val="24"/>
                <w:szCs w:val="24"/>
                <w:lang w:eastAsia="x-none"/>
              </w:rPr>
              <w:t xml:space="preserve"> </w:t>
            </w:r>
            <w:r w:rsidRPr="007E5143">
              <w:rPr>
                <w:rFonts w:ascii="Times New Roman" w:hAnsi="Times New Roman"/>
                <w:b/>
                <w:bCs/>
                <w:sz w:val="24"/>
                <w:szCs w:val="24"/>
                <w:lang w:eastAsia="en-US"/>
              </w:rPr>
              <w:t>(III</w:t>
            </w:r>
            <w:r w:rsidRPr="007E5143">
              <w:rPr>
                <w:rFonts w:ascii="Times New Roman" w:hAnsi="Times New Roman"/>
                <w:b/>
                <w:bCs/>
                <w:sz w:val="24"/>
                <w:szCs w:val="24"/>
                <w:lang w:eastAsia="x-none"/>
              </w:rPr>
              <w:t xml:space="preserve"> </w:t>
            </w:r>
            <w:r w:rsidRPr="007E5143">
              <w:rPr>
                <w:rFonts w:ascii="Times New Roman" w:hAnsi="Times New Roman"/>
                <w:b/>
                <w:bCs/>
                <w:sz w:val="24"/>
                <w:szCs w:val="24"/>
                <w:lang w:eastAsia="en-US"/>
              </w:rPr>
              <w:t>etapas)</w:t>
            </w:r>
          </w:p>
        </w:tc>
      </w:tr>
      <w:tr w:rsidR="007E5143" w:rsidRPr="007E5143" w14:paraId="5300AF0E" w14:textId="77777777" w:rsidTr="007E5143">
        <w:trPr>
          <w:trHeight w:val="1088"/>
        </w:trPr>
        <w:tc>
          <w:tcPr>
            <w:tcW w:w="4390" w:type="dxa"/>
            <w:gridSpan w:val="2"/>
            <w:tcBorders>
              <w:top w:val="single" w:sz="4" w:space="0" w:color="auto"/>
              <w:left w:val="single" w:sz="4" w:space="0" w:color="auto"/>
              <w:bottom w:val="single" w:sz="4" w:space="0" w:color="auto"/>
              <w:right w:val="single" w:sz="4" w:space="0" w:color="auto"/>
            </w:tcBorders>
            <w:hideMark/>
          </w:tcPr>
          <w:p w14:paraId="2AD2393B" w14:textId="77777777" w:rsidR="007E5143" w:rsidRPr="007E5143" w:rsidRDefault="007E5143" w:rsidP="007E5143">
            <w:pPr>
              <w:tabs>
                <w:tab w:val="left" w:pos="318"/>
              </w:tabs>
              <w:jc w:val="both"/>
              <w:rPr>
                <w:rFonts w:ascii="Times New Roman" w:hAnsi="Times New Roman"/>
                <w:sz w:val="24"/>
                <w:szCs w:val="24"/>
              </w:rPr>
            </w:pPr>
            <w:r w:rsidRPr="007E5143">
              <w:rPr>
                <w:rFonts w:ascii="Times New Roman" w:hAnsi="Times New Roman"/>
                <w:sz w:val="24"/>
                <w:szCs w:val="24"/>
              </w:rPr>
              <w:lastRenderedPageBreak/>
              <w:t>Įgyvendinant šią priemonę buvo siekiama kelti SSM koordinacinės grupės narių kompetencijas.</w:t>
            </w:r>
          </w:p>
          <w:p w14:paraId="5DEA4CF2" w14:textId="77777777" w:rsidR="007E5143" w:rsidRPr="007E5143" w:rsidRDefault="007E5143" w:rsidP="007E5143">
            <w:pPr>
              <w:numPr>
                <w:ilvl w:val="0"/>
                <w:numId w:val="12"/>
              </w:numPr>
              <w:tabs>
                <w:tab w:val="left" w:pos="313"/>
              </w:tabs>
              <w:snapToGrid w:val="0"/>
              <w:ind w:left="0" w:firstLine="29"/>
              <w:contextualSpacing/>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Suorganizuoti SSM koordinatorių nuotoliniai mokymai (paskaitos, seminarai): „Pokyčių proveržis; kaip juos priimti ir išgyventi?“ – 42 dalyviai. „Profesinis perdegimas ir psichinės sveikatos higiena; Emocinio intelekto lavinimas“ – 38 dalyviai. „Konfliktų valdymas“ – 32 dalyviai.</w:t>
            </w:r>
          </w:p>
          <w:p w14:paraId="0096C8D1" w14:textId="77777777" w:rsidR="007E5143" w:rsidRPr="007E5143" w:rsidRDefault="007E5143" w:rsidP="007E5143">
            <w:pPr>
              <w:numPr>
                <w:ilvl w:val="0"/>
                <w:numId w:val="12"/>
              </w:numPr>
              <w:tabs>
                <w:tab w:val="left" w:pos="313"/>
              </w:tabs>
              <w:snapToGrid w:val="0"/>
              <w:ind w:left="0" w:firstLine="29"/>
              <w:contextualSpacing/>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Išleista virtuali knygelė „Gerai nuotaikai karantino nėra“.</w:t>
            </w:r>
          </w:p>
          <w:p w14:paraId="33A2B8CB" w14:textId="77777777" w:rsidR="007E5143" w:rsidRPr="007E5143" w:rsidRDefault="007E5143" w:rsidP="007E5143">
            <w:pPr>
              <w:numPr>
                <w:ilvl w:val="0"/>
                <w:numId w:val="12"/>
              </w:numPr>
              <w:tabs>
                <w:tab w:val="left" w:pos="313"/>
              </w:tabs>
              <w:snapToGrid w:val="0"/>
              <w:ind w:left="0" w:firstLine="29"/>
              <w:contextualSpacing/>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SSM tinklo mokykloms nupirktos priemonės socialinės emocinės sveikatos stiprinimui (stalo žaidimai), ikimokyklinio ugdymo įstaigoms – „Pykčio ištrypimo kilimėliai“.</w:t>
            </w:r>
          </w:p>
        </w:tc>
        <w:tc>
          <w:tcPr>
            <w:tcW w:w="2268" w:type="dxa"/>
            <w:tcBorders>
              <w:top w:val="single" w:sz="4" w:space="0" w:color="auto"/>
              <w:left w:val="single" w:sz="4" w:space="0" w:color="auto"/>
              <w:bottom w:val="single" w:sz="4" w:space="0" w:color="auto"/>
              <w:right w:val="single" w:sz="4" w:space="0" w:color="auto"/>
            </w:tcBorders>
            <w:hideMark/>
          </w:tcPr>
          <w:p w14:paraId="04980670" w14:textId="77777777" w:rsidR="007E5143" w:rsidRPr="007E5143" w:rsidRDefault="007E5143" w:rsidP="007E5143">
            <w:pPr>
              <w:snapToGrid w:val="0"/>
              <w:ind w:left="28" w:right="-80"/>
              <w:rPr>
                <w:rFonts w:ascii="Times New Roman" w:hAnsi="Times New Roman"/>
                <w:sz w:val="24"/>
                <w:szCs w:val="24"/>
                <w:lang w:eastAsia="en-US"/>
              </w:rPr>
            </w:pPr>
            <w:r w:rsidRPr="007E5143">
              <w:rPr>
                <w:rFonts w:ascii="Times New Roman" w:hAnsi="Times New Roman"/>
                <w:sz w:val="24"/>
                <w:szCs w:val="24"/>
                <w:lang w:eastAsia="en-US"/>
              </w:rPr>
              <w:t>Kauno rajono švietimo centras</w:t>
            </w:r>
          </w:p>
        </w:tc>
        <w:tc>
          <w:tcPr>
            <w:tcW w:w="1417" w:type="dxa"/>
            <w:tcBorders>
              <w:top w:val="single" w:sz="4" w:space="0" w:color="auto"/>
              <w:left w:val="single" w:sz="4" w:space="0" w:color="auto"/>
              <w:bottom w:val="single" w:sz="4" w:space="0" w:color="auto"/>
              <w:right w:val="single" w:sz="4" w:space="0" w:color="auto"/>
            </w:tcBorders>
            <w:hideMark/>
          </w:tcPr>
          <w:p w14:paraId="573BA8A0" w14:textId="77777777" w:rsidR="007E5143" w:rsidRPr="007E5143" w:rsidRDefault="007E5143" w:rsidP="007E5143">
            <w:pPr>
              <w:snapToGrid w:val="0"/>
              <w:ind w:right="178"/>
              <w:jc w:val="center"/>
              <w:rPr>
                <w:rFonts w:ascii="Times New Roman" w:hAnsi="Times New Roman"/>
                <w:sz w:val="24"/>
                <w:szCs w:val="24"/>
                <w:lang w:eastAsia="en-US"/>
              </w:rPr>
            </w:pPr>
            <w:r w:rsidRPr="007E5143">
              <w:rPr>
                <w:rFonts w:ascii="Times New Roman" w:hAnsi="Times New Roman"/>
                <w:sz w:val="24"/>
                <w:szCs w:val="24"/>
                <w:lang w:eastAsia="en-US"/>
              </w:rPr>
              <w:t>3000</w:t>
            </w:r>
          </w:p>
        </w:tc>
        <w:tc>
          <w:tcPr>
            <w:tcW w:w="1418" w:type="dxa"/>
            <w:tcBorders>
              <w:top w:val="single" w:sz="4" w:space="0" w:color="auto"/>
              <w:left w:val="single" w:sz="4" w:space="0" w:color="auto"/>
              <w:bottom w:val="single" w:sz="4" w:space="0" w:color="auto"/>
              <w:right w:val="single" w:sz="4" w:space="0" w:color="auto"/>
            </w:tcBorders>
            <w:hideMark/>
          </w:tcPr>
          <w:p w14:paraId="26C0F195" w14:textId="77777777" w:rsidR="007E5143" w:rsidRPr="007E5143" w:rsidRDefault="007E5143" w:rsidP="007E5143">
            <w:pPr>
              <w:snapToGrid w:val="0"/>
              <w:ind w:right="172"/>
              <w:jc w:val="center"/>
              <w:rPr>
                <w:rFonts w:ascii="Times New Roman" w:hAnsi="Times New Roman"/>
                <w:sz w:val="24"/>
                <w:szCs w:val="24"/>
                <w:lang w:eastAsia="en-US"/>
              </w:rPr>
            </w:pPr>
            <w:r w:rsidRPr="007E5143">
              <w:rPr>
                <w:rFonts w:ascii="Times New Roman" w:hAnsi="Times New Roman"/>
                <w:sz w:val="24"/>
                <w:szCs w:val="24"/>
                <w:lang w:eastAsia="en-US"/>
              </w:rPr>
              <w:t>3000</w:t>
            </w:r>
          </w:p>
        </w:tc>
      </w:tr>
      <w:tr w:rsidR="007E5143" w:rsidRPr="007E5143" w14:paraId="3544D234" w14:textId="77777777" w:rsidTr="007E5143">
        <w:trPr>
          <w:trHeight w:val="551"/>
        </w:trPr>
        <w:tc>
          <w:tcPr>
            <w:tcW w:w="704" w:type="dxa"/>
            <w:tcBorders>
              <w:top w:val="single" w:sz="4" w:space="0" w:color="auto"/>
              <w:left w:val="single" w:sz="4" w:space="0" w:color="auto"/>
              <w:bottom w:val="single" w:sz="4" w:space="0" w:color="auto"/>
              <w:right w:val="single" w:sz="4" w:space="0" w:color="auto"/>
            </w:tcBorders>
            <w:hideMark/>
          </w:tcPr>
          <w:p w14:paraId="5C488254"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t>2.3.</w:t>
            </w:r>
          </w:p>
        </w:tc>
        <w:tc>
          <w:tcPr>
            <w:tcW w:w="8789" w:type="dxa"/>
            <w:gridSpan w:val="4"/>
            <w:tcBorders>
              <w:top w:val="single" w:sz="4" w:space="0" w:color="auto"/>
              <w:left w:val="single" w:sz="4" w:space="0" w:color="auto"/>
              <w:bottom w:val="single" w:sz="4" w:space="0" w:color="auto"/>
              <w:right w:val="single" w:sz="4" w:space="0" w:color="auto"/>
            </w:tcBorders>
            <w:hideMark/>
          </w:tcPr>
          <w:p w14:paraId="64BCACFA" w14:textId="77777777" w:rsidR="007E5143" w:rsidRPr="007E5143" w:rsidRDefault="007E5143" w:rsidP="007E5143">
            <w:pPr>
              <w:snapToGrid w:val="0"/>
              <w:ind w:right="36"/>
              <w:jc w:val="both"/>
              <w:rPr>
                <w:rFonts w:ascii="Times New Roman" w:hAnsi="Times New Roman"/>
                <w:b/>
                <w:bCs/>
                <w:sz w:val="24"/>
                <w:szCs w:val="24"/>
                <w:lang w:eastAsia="en-US"/>
              </w:rPr>
            </w:pPr>
            <w:r w:rsidRPr="007E5143">
              <w:rPr>
                <w:rFonts w:ascii="Times New Roman" w:hAnsi="Times New Roman"/>
                <w:b/>
                <w:bCs/>
                <w:sz w:val="24"/>
                <w:szCs w:val="24"/>
                <w:lang w:eastAsia="en-US"/>
              </w:rPr>
              <w:t>Kauno rajono trečiojo amžiaus universiteto studentų psichinės emocinės sveikatos stiprinimas ir švietimas</w:t>
            </w:r>
          </w:p>
        </w:tc>
      </w:tr>
      <w:tr w:rsidR="007E5143" w:rsidRPr="007E5143" w14:paraId="7C606440" w14:textId="77777777" w:rsidTr="007E5143">
        <w:trPr>
          <w:trHeight w:val="893"/>
        </w:trPr>
        <w:tc>
          <w:tcPr>
            <w:tcW w:w="4390" w:type="dxa"/>
            <w:gridSpan w:val="2"/>
            <w:tcBorders>
              <w:top w:val="single" w:sz="4" w:space="0" w:color="auto"/>
              <w:left w:val="single" w:sz="4" w:space="0" w:color="auto"/>
              <w:bottom w:val="single" w:sz="4" w:space="0" w:color="auto"/>
              <w:right w:val="single" w:sz="4" w:space="0" w:color="auto"/>
            </w:tcBorders>
            <w:hideMark/>
          </w:tcPr>
          <w:p w14:paraId="2C40F77F" w14:textId="77777777" w:rsidR="007E5143" w:rsidRPr="007E5143" w:rsidRDefault="007E5143" w:rsidP="007E5143">
            <w:pPr>
              <w:tabs>
                <w:tab w:val="left" w:pos="313"/>
              </w:tabs>
              <w:snapToGrid w:val="0"/>
              <w:jc w:val="both"/>
              <w:rPr>
                <w:rFonts w:ascii="Times New Roman" w:hAnsi="Times New Roman"/>
                <w:sz w:val="24"/>
                <w:szCs w:val="24"/>
                <w:lang w:eastAsia="en-US"/>
              </w:rPr>
            </w:pPr>
            <w:r w:rsidRPr="007E5143">
              <w:rPr>
                <w:rFonts w:ascii="Times New Roman" w:hAnsi="Times New Roman"/>
                <w:sz w:val="24"/>
                <w:szCs w:val="24"/>
                <w:lang w:eastAsia="en-US"/>
              </w:rPr>
              <w:t>Įgyvendinat šią priemonę buvo siekiama didinti vyresnio amžiaus žmonių psichinės-emocinės sveikatos raštingumą ir įtraukti juos į aktyvias fizines veiklas.</w:t>
            </w:r>
          </w:p>
          <w:p w14:paraId="53639E79" w14:textId="77777777" w:rsidR="007E5143" w:rsidRPr="007E5143" w:rsidRDefault="007E5143" w:rsidP="007E5143">
            <w:pPr>
              <w:numPr>
                <w:ilvl w:val="0"/>
                <w:numId w:val="12"/>
              </w:numPr>
              <w:tabs>
                <w:tab w:val="left" w:pos="313"/>
              </w:tabs>
              <w:snapToGrid w:val="0"/>
              <w:ind w:left="0" w:firstLine="0"/>
              <w:contextualSpacing/>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Organizuotas 3 paskaitų ciklas „Emocinis atsparumas. Praktinės rekomendacijos“ – 479 dalyviai.</w:t>
            </w:r>
          </w:p>
          <w:p w14:paraId="2FC371E8" w14:textId="77777777" w:rsidR="007E5143" w:rsidRPr="007E5143" w:rsidRDefault="007E5143" w:rsidP="007E5143">
            <w:pPr>
              <w:numPr>
                <w:ilvl w:val="0"/>
                <w:numId w:val="12"/>
              </w:numPr>
              <w:tabs>
                <w:tab w:val="left" w:pos="313"/>
              </w:tabs>
              <w:snapToGrid w:val="0"/>
              <w:ind w:left="0" w:firstLine="0"/>
              <w:contextualSpacing/>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Organizuotos praktinės veiklos: „Tūkstančio taškų terapija“ ir „</w:t>
            </w:r>
            <w:proofErr w:type="spellStart"/>
            <w:r w:rsidRPr="007E5143">
              <w:rPr>
                <w:rFonts w:ascii="Times New Roman" w:eastAsia="Calibri" w:hAnsi="Times New Roman"/>
                <w:sz w:val="24"/>
                <w:szCs w:val="24"/>
                <w:lang w:eastAsia="en-US"/>
              </w:rPr>
              <w:t>Fraktalinis</w:t>
            </w:r>
            <w:proofErr w:type="spellEnd"/>
            <w:r w:rsidRPr="007E5143">
              <w:rPr>
                <w:rFonts w:ascii="Times New Roman" w:eastAsia="Calibri" w:hAnsi="Times New Roman"/>
                <w:sz w:val="24"/>
                <w:szCs w:val="24"/>
                <w:lang w:eastAsia="en-US"/>
              </w:rPr>
              <w:t xml:space="preserve"> piešimas – savęs pažinimui ir ugdymui“.</w:t>
            </w:r>
          </w:p>
          <w:p w14:paraId="77F5A4F9" w14:textId="77777777" w:rsidR="007E5143" w:rsidRPr="007E5143" w:rsidRDefault="007E5143" w:rsidP="007E5143">
            <w:pPr>
              <w:numPr>
                <w:ilvl w:val="0"/>
                <w:numId w:val="12"/>
              </w:numPr>
              <w:tabs>
                <w:tab w:val="left" w:pos="313"/>
              </w:tabs>
              <w:snapToGrid w:val="0"/>
              <w:ind w:left="0" w:firstLine="0"/>
              <w:contextualSpacing/>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Nuotoliniu būdu organizuotas kulinarinis iššūkis „Virtuvėje karantino nėra“ – 50 dalyvių. Išleistas receptų žurnaliukas-kalendorius (500 vnt.).</w:t>
            </w:r>
          </w:p>
          <w:p w14:paraId="25C6E08A" w14:textId="77777777" w:rsidR="007E5143" w:rsidRPr="007E5143" w:rsidRDefault="007E5143" w:rsidP="007E5143">
            <w:pPr>
              <w:numPr>
                <w:ilvl w:val="0"/>
                <w:numId w:val="12"/>
              </w:numPr>
              <w:tabs>
                <w:tab w:val="left" w:pos="313"/>
              </w:tabs>
              <w:snapToGrid w:val="0"/>
              <w:ind w:left="0" w:firstLine="0"/>
              <w:contextualSpacing/>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Įkurta „Keliaujanti bibliotekėlė“ – įsigytos 8 knygos studentų emocinei sveikatai gerinti.</w:t>
            </w:r>
          </w:p>
          <w:p w14:paraId="59A0E02E" w14:textId="77777777" w:rsidR="007E5143" w:rsidRPr="007E5143" w:rsidRDefault="007E5143" w:rsidP="007E5143">
            <w:pPr>
              <w:numPr>
                <w:ilvl w:val="0"/>
                <w:numId w:val="12"/>
              </w:numPr>
              <w:tabs>
                <w:tab w:val="left" w:pos="313"/>
              </w:tabs>
              <w:snapToGrid w:val="0"/>
              <w:ind w:left="0" w:firstLine="0"/>
              <w:contextualSpacing/>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Švenčių proga kiekvienam studentui išsiųstas atvirlaiškis su naujametiniais linkėjimais.</w:t>
            </w:r>
          </w:p>
          <w:p w14:paraId="0BC51A95" w14:textId="77777777" w:rsidR="007E5143" w:rsidRPr="007E5143" w:rsidRDefault="007E5143" w:rsidP="007E5143">
            <w:pPr>
              <w:numPr>
                <w:ilvl w:val="0"/>
                <w:numId w:val="12"/>
              </w:numPr>
              <w:tabs>
                <w:tab w:val="left" w:pos="313"/>
              </w:tabs>
              <w:snapToGrid w:val="0"/>
              <w:ind w:left="0" w:firstLine="0"/>
              <w:contextualSpacing/>
              <w:jc w:val="both"/>
              <w:rPr>
                <w:rFonts w:ascii="Times New Roman" w:eastAsia="Calibri" w:hAnsi="Times New Roman"/>
                <w:sz w:val="24"/>
                <w:szCs w:val="24"/>
                <w:lang w:eastAsia="en-US"/>
              </w:rPr>
            </w:pPr>
            <w:r w:rsidRPr="007E5143">
              <w:rPr>
                <w:rFonts w:ascii="Times New Roman" w:eastAsia="Calibri" w:hAnsi="Times New Roman"/>
                <w:sz w:val="24"/>
                <w:szCs w:val="24"/>
                <w:lang w:eastAsia="en-US"/>
              </w:rPr>
              <w:t>Dėl griežtų karantino sąlygų negalėjo įvykti pėsčiųjų žygis, tačiau už šiai priemonei skirtas lėšas įsigytas sportinis laisvalaikio žaidimas „</w:t>
            </w:r>
            <w:proofErr w:type="spellStart"/>
            <w:r w:rsidRPr="007E5143">
              <w:rPr>
                <w:rFonts w:ascii="Times New Roman" w:eastAsia="Calibri" w:hAnsi="Times New Roman"/>
                <w:sz w:val="24"/>
                <w:szCs w:val="24"/>
                <w:lang w:eastAsia="en-US"/>
              </w:rPr>
              <w:t>Petankė</w:t>
            </w:r>
            <w:proofErr w:type="spellEnd"/>
            <w:r w:rsidRPr="007E5143">
              <w:rPr>
                <w:rFonts w:ascii="Times New Roman" w:eastAsia="Calibri" w:hAnsi="Times New Roman"/>
                <w:sz w:val="24"/>
                <w:szCs w:val="24"/>
                <w:lang w:eastAsia="en-US"/>
              </w:rPr>
              <w:t>“ (12 vnt. po vieną kiekvienam fakultetui).</w:t>
            </w:r>
          </w:p>
        </w:tc>
        <w:tc>
          <w:tcPr>
            <w:tcW w:w="2268" w:type="dxa"/>
            <w:tcBorders>
              <w:top w:val="single" w:sz="4" w:space="0" w:color="auto"/>
              <w:left w:val="single" w:sz="4" w:space="0" w:color="auto"/>
              <w:bottom w:val="single" w:sz="4" w:space="0" w:color="auto"/>
              <w:right w:val="single" w:sz="4" w:space="0" w:color="auto"/>
            </w:tcBorders>
            <w:hideMark/>
          </w:tcPr>
          <w:p w14:paraId="23997FC0" w14:textId="77777777" w:rsidR="007E5143" w:rsidRPr="007E5143" w:rsidRDefault="007E5143" w:rsidP="007E5143">
            <w:pPr>
              <w:snapToGrid w:val="0"/>
              <w:ind w:left="28" w:right="-80"/>
              <w:rPr>
                <w:rFonts w:ascii="Times New Roman" w:hAnsi="Times New Roman"/>
                <w:sz w:val="24"/>
                <w:szCs w:val="24"/>
                <w:lang w:eastAsia="en-US"/>
              </w:rPr>
            </w:pPr>
            <w:r w:rsidRPr="007E5143">
              <w:rPr>
                <w:rFonts w:ascii="Times New Roman" w:hAnsi="Times New Roman"/>
                <w:sz w:val="24"/>
                <w:szCs w:val="24"/>
                <w:lang w:eastAsia="en-US"/>
              </w:rPr>
              <w:t>Kauno rajono švietimo centras</w:t>
            </w:r>
          </w:p>
        </w:tc>
        <w:tc>
          <w:tcPr>
            <w:tcW w:w="1417" w:type="dxa"/>
            <w:tcBorders>
              <w:top w:val="single" w:sz="4" w:space="0" w:color="auto"/>
              <w:left w:val="single" w:sz="4" w:space="0" w:color="auto"/>
              <w:bottom w:val="single" w:sz="4" w:space="0" w:color="auto"/>
              <w:right w:val="single" w:sz="4" w:space="0" w:color="auto"/>
            </w:tcBorders>
            <w:hideMark/>
          </w:tcPr>
          <w:p w14:paraId="52C6B660" w14:textId="77777777" w:rsidR="007E5143" w:rsidRPr="007E5143" w:rsidRDefault="007E5143" w:rsidP="007E5143">
            <w:pPr>
              <w:snapToGrid w:val="0"/>
              <w:ind w:right="215"/>
              <w:jc w:val="center"/>
              <w:rPr>
                <w:rFonts w:ascii="Times New Roman" w:hAnsi="Times New Roman"/>
                <w:sz w:val="24"/>
                <w:szCs w:val="24"/>
                <w:lang w:eastAsia="en-US"/>
              </w:rPr>
            </w:pPr>
            <w:r w:rsidRPr="007E5143">
              <w:rPr>
                <w:rFonts w:ascii="Times New Roman" w:hAnsi="Times New Roman"/>
                <w:sz w:val="24"/>
                <w:szCs w:val="24"/>
                <w:lang w:eastAsia="en-US"/>
              </w:rPr>
              <w:t>2000</w:t>
            </w:r>
          </w:p>
        </w:tc>
        <w:tc>
          <w:tcPr>
            <w:tcW w:w="1418" w:type="dxa"/>
            <w:tcBorders>
              <w:top w:val="single" w:sz="4" w:space="0" w:color="auto"/>
              <w:left w:val="single" w:sz="4" w:space="0" w:color="auto"/>
              <w:bottom w:val="single" w:sz="4" w:space="0" w:color="auto"/>
              <w:right w:val="single" w:sz="4" w:space="0" w:color="auto"/>
            </w:tcBorders>
            <w:hideMark/>
          </w:tcPr>
          <w:p w14:paraId="2C4F619C" w14:textId="77777777" w:rsidR="007E5143" w:rsidRPr="007E5143" w:rsidRDefault="007E5143" w:rsidP="007E5143">
            <w:pPr>
              <w:snapToGrid w:val="0"/>
              <w:ind w:right="172"/>
              <w:jc w:val="center"/>
              <w:rPr>
                <w:rFonts w:ascii="Times New Roman" w:hAnsi="Times New Roman"/>
                <w:sz w:val="24"/>
                <w:szCs w:val="24"/>
                <w:lang w:eastAsia="en-US"/>
              </w:rPr>
            </w:pPr>
            <w:r w:rsidRPr="007E5143">
              <w:rPr>
                <w:rFonts w:ascii="Times New Roman" w:hAnsi="Times New Roman"/>
                <w:sz w:val="24"/>
                <w:szCs w:val="24"/>
                <w:lang w:eastAsia="en-US"/>
              </w:rPr>
              <w:t>2000</w:t>
            </w:r>
          </w:p>
        </w:tc>
      </w:tr>
    </w:tbl>
    <w:p w14:paraId="18F2EF80" w14:textId="77777777" w:rsidR="007E5143" w:rsidRPr="007E5143" w:rsidRDefault="007E5143" w:rsidP="007E5143">
      <w:pPr>
        <w:rPr>
          <w:rFonts w:ascii="Times New Roman" w:hAnsi="Times New Roman"/>
        </w:rPr>
      </w:pPr>
      <w:r w:rsidRPr="007E5143">
        <w:rPr>
          <w:rFonts w:ascii="Times New Roman" w:hAnsi="Times New Roman"/>
        </w:rPr>
        <w:br w:type="page"/>
      </w:r>
    </w:p>
    <w:tbl>
      <w:tblPr>
        <w:tblStyle w:val="TableGrid"/>
        <w:tblW w:w="0" w:type="dxa"/>
        <w:tblLayout w:type="fixed"/>
        <w:tblLook w:val="04A0" w:firstRow="1" w:lastRow="0" w:firstColumn="1" w:lastColumn="0" w:noHBand="0" w:noVBand="1"/>
      </w:tblPr>
      <w:tblGrid>
        <w:gridCol w:w="704"/>
        <w:gridCol w:w="3686"/>
        <w:gridCol w:w="2268"/>
        <w:gridCol w:w="1417"/>
        <w:gridCol w:w="1418"/>
      </w:tblGrid>
      <w:tr w:rsidR="007E5143" w:rsidRPr="007E5143" w14:paraId="3BD9C9B5" w14:textId="77777777" w:rsidTr="007E5143">
        <w:trPr>
          <w:trHeight w:val="420"/>
        </w:trPr>
        <w:tc>
          <w:tcPr>
            <w:tcW w:w="704" w:type="dxa"/>
            <w:tcBorders>
              <w:top w:val="single" w:sz="4" w:space="0" w:color="auto"/>
              <w:left w:val="single" w:sz="4" w:space="0" w:color="auto"/>
              <w:bottom w:val="single" w:sz="4" w:space="0" w:color="auto"/>
              <w:right w:val="single" w:sz="4" w:space="0" w:color="auto"/>
            </w:tcBorders>
            <w:hideMark/>
          </w:tcPr>
          <w:p w14:paraId="3ADACBE8" w14:textId="77777777" w:rsidR="007E5143" w:rsidRPr="007E5143" w:rsidRDefault="007E5143" w:rsidP="007E5143">
            <w:pPr>
              <w:snapToGrid w:val="0"/>
              <w:jc w:val="center"/>
              <w:rPr>
                <w:rFonts w:ascii="Times New Roman" w:hAnsi="Times New Roman"/>
                <w:b/>
                <w:bCs/>
                <w:sz w:val="24"/>
                <w:szCs w:val="24"/>
                <w:lang w:eastAsia="en-US"/>
              </w:rPr>
            </w:pPr>
            <w:r w:rsidRPr="007E5143">
              <w:rPr>
                <w:rFonts w:ascii="Times New Roman" w:hAnsi="Times New Roman"/>
                <w:b/>
                <w:bCs/>
                <w:sz w:val="24"/>
                <w:szCs w:val="24"/>
                <w:lang w:eastAsia="en-US"/>
              </w:rPr>
              <w:lastRenderedPageBreak/>
              <w:t>2.4.</w:t>
            </w:r>
          </w:p>
        </w:tc>
        <w:tc>
          <w:tcPr>
            <w:tcW w:w="8789" w:type="dxa"/>
            <w:gridSpan w:val="4"/>
            <w:tcBorders>
              <w:top w:val="single" w:sz="4" w:space="0" w:color="auto"/>
              <w:left w:val="single" w:sz="4" w:space="0" w:color="auto"/>
              <w:bottom w:val="single" w:sz="4" w:space="0" w:color="auto"/>
              <w:right w:val="single" w:sz="4" w:space="0" w:color="auto"/>
            </w:tcBorders>
            <w:hideMark/>
          </w:tcPr>
          <w:p w14:paraId="76CD44EA" w14:textId="77777777" w:rsidR="007E5143" w:rsidRPr="007E5143" w:rsidRDefault="007E5143" w:rsidP="007E5143">
            <w:pPr>
              <w:snapToGrid w:val="0"/>
              <w:ind w:right="597"/>
              <w:rPr>
                <w:rFonts w:ascii="Times New Roman" w:hAnsi="Times New Roman"/>
                <w:b/>
                <w:bCs/>
                <w:sz w:val="24"/>
                <w:szCs w:val="24"/>
                <w:lang w:eastAsia="en-US"/>
              </w:rPr>
            </w:pPr>
            <w:r w:rsidRPr="007E5143">
              <w:rPr>
                <w:rFonts w:ascii="Times New Roman" w:hAnsi="Times New Roman"/>
                <w:b/>
                <w:bCs/>
                <w:sz w:val="24"/>
                <w:szCs w:val="24"/>
                <w:lang w:eastAsia="en-US"/>
              </w:rPr>
              <w:t>Gripo profilaktika ir prevencija Kauno rajono savivaldybėje</w:t>
            </w:r>
          </w:p>
        </w:tc>
      </w:tr>
      <w:tr w:rsidR="007E5143" w:rsidRPr="007E5143" w14:paraId="4A6D2C52" w14:textId="77777777" w:rsidTr="007E5143">
        <w:trPr>
          <w:trHeight w:val="893"/>
        </w:trPr>
        <w:tc>
          <w:tcPr>
            <w:tcW w:w="4390" w:type="dxa"/>
            <w:gridSpan w:val="2"/>
            <w:tcBorders>
              <w:top w:val="single" w:sz="4" w:space="0" w:color="auto"/>
              <w:left w:val="single" w:sz="4" w:space="0" w:color="auto"/>
              <w:bottom w:val="single" w:sz="4" w:space="0" w:color="auto"/>
              <w:right w:val="single" w:sz="4" w:space="0" w:color="auto"/>
            </w:tcBorders>
            <w:hideMark/>
          </w:tcPr>
          <w:p w14:paraId="2D1BF29B" w14:textId="77777777" w:rsidR="007E5143" w:rsidRPr="007E5143" w:rsidRDefault="007E5143" w:rsidP="007E5143">
            <w:pPr>
              <w:snapToGrid w:val="0"/>
              <w:jc w:val="both"/>
              <w:rPr>
                <w:rFonts w:ascii="Times New Roman" w:hAnsi="Times New Roman"/>
                <w:sz w:val="24"/>
                <w:szCs w:val="24"/>
                <w:lang w:eastAsia="en-US"/>
              </w:rPr>
            </w:pPr>
            <w:r w:rsidRPr="007E5143">
              <w:rPr>
                <w:rFonts w:ascii="Times New Roman" w:hAnsi="Times New Roman"/>
                <w:sz w:val="24"/>
                <w:szCs w:val="24"/>
              </w:rPr>
              <w:t>Prieš 2020–2021 m. gripo sezoną buvo skiepijami rajono gyventojai, kurie norėjo pasiskiepyti, tačiau nepateko į valstybės lėšomis skiepijamų rizikos grupes. Šiomis lėšomis buvo paskiepyta maždaug 1,5 tūkst. Kauno rajono gyventojų ir savivaldybės, seniūnijų, ugdymo įstaigų, globos, socialių paslaugų, visuomenės sveikatos biuro, bibliotekų, muziejų, kultūros, sporto mokyklos darbuotojų, kurie to pageidavo.</w:t>
            </w:r>
          </w:p>
        </w:tc>
        <w:tc>
          <w:tcPr>
            <w:tcW w:w="2268" w:type="dxa"/>
            <w:tcBorders>
              <w:top w:val="single" w:sz="4" w:space="0" w:color="auto"/>
              <w:left w:val="single" w:sz="4" w:space="0" w:color="auto"/>
              <w:bottom w:val="single" w:sz="4" w:space="0" w:color="auto"/>
              <w:right w:val="single" w:sz="4" w:space="0" w:color="auto"/>
            </w:tcBorders>
            <w:hideMark/>
          </w:tcPr>
          <w:p w14:paraId="2436F396" w14:textId="77777777" w:rsidR="007E5143" w:rsidRPr="007E5143" w:rsidRDefault="007E5143" w:rsidP="007E5143">
            <w:pPr>
              <w:tabs>
                <w:tab w:val="center" w:pos="506"/>
                <w:tab w:val="right" w:pos="1012"/>
              </w:tabs>
              <w:snapToGrid w:val="0"/>
              <w:ind w:left="28" w:right="-80"/>
              <w:rPr>
                <w:rFonts w:ascii="Times New Roman" w:hAnsi="Times New Roman"/>
                <w:sz w:val="24"/>
                <w:szCs w:val="24"/>
                <w:lang w:eastAsia="en-US"/>
              </w:rPr>
            </w:pPr>
            <w:r w:rsidRPr="007E5143">
              <w:rPr>
                <w:rFonts w:ascii="Times New Roman" w:hAnsi="Times New Roman"/>
                <w:sz w:val="24"/>
                <w:szCs w:val="24"/>
                <w:lang w:eastAsia="en-US"/>
              </w:rPr>
              <w:t>Sveikatos priežiūros įstaigos, teikiančios pirminės asmens sveikatos priežiūros paslaugas Kauno rajono savivaldybės teritorijoje</w:t>
            </w:r>
          </w:p>
          <w:p w14:paraId="6B2B7BB6" w14:textId="77777777" w:rsidR="007E5143" w:rsidRPr="007E5143" w:rsidRDefault="007E5143" w:rsidP="007E5143">
            <w:pPr>
              <w:tabs>
                <w:tab w:val="center" w:pos="506"/>
                <w:tab w:val="right" w:pos="1012"/>
              </w:tabs>
              <w:snapToGrid w:val="0"/>
              <w:ind w:left="28" w:right="-80"/>
              <w:rPr>
                <w:rFonts w:ascii="Times New Roman" w:hAnsi="Times New Roman"/>
                <w:sz w:val="24"/>
                <w:szCs w:val="24"/>
                <w:lang w:eastAsia="en-US"/>
              </w:rPr>
            </w:pPr>
            <w:r w:rsidRPr="007E5143">
              <w:rPr>
                <w:rFonts w:ascii="Times New Roman" w:hAnsi="Times New Roman"/>
                <w:sz w:val="24"/>
                <w:szCs w:val="24"/>
                <w:lang w:eastAsia="en-US"/>
              </w:rPr>
              <w:t>Kauno rajono BĮ visuomenės sveikatos biuras</w:t>
            </w:r>
          </w:p>
        </w:tc>
        <w:tc>
          <w:tcPr>
            <w:tcW w:w="1417" w:type="dxa"/>
            <w:tcBorders>
              <w:top w:val="single" w:sz="4" w:space="0" w:color="auto"/>
              <w:left w:val="single" w:sz="4" w:space="0" w:color="auto"/>
              <w:bottom w:val="single" w:sz="4" w:space="0" w:color="auto"/>
              <w:right w:val="single" w:sz="4" w:space="0" w:color="auto"/>
            </w:tcBorders>
            <w:hideMark/>
          </w:tcPr>
          <w:p w14:paraId="7E35D41F" w14:textId="77777777" w:rsidR="007E5143" w:rsidRPr="007E5143" w:rsidRDefault="007E5143" w:rsidP="007E5143">
            <w:pPr>
              <w:tabs>
                <w:tab w:val="left" w:pos="1023"/>
              </w:tabs>
              <w:snapToGrid w:val="0"/>
              <w:ind w:right="179"/>
              <w:jc w:val="center"/>
              <w:rPr>
                <w:rFonts w:ascii="Times New Roman" w:hAnsi="Times New Roman"/>
                <w:sz w:val="24"/>
                <w:szCs w:val="24"/>
                <w:lang w:eastAsia="en-US"/>
              </w:rPr>
            </w:pPr>
            <w:r w:rsidRPr="007E5143">
              <w:rPr>
                <w:rFonts w:ascii="Times New Roman" w:hAnsi="Times New Roman"/>
                <w:sz w:val="24"/>
                <w:szCs w:val="24"/>
                <w:lang w:eastAsia="en-US"/>
              </w:rPr>
              <w:t>35 000</w:t>
            </w:r>
          </w:p>
        </w:tc>
        <w:tc>
          <w:tcPr>
            <w:tcW w:w="1418" w:type="dxa"/>
            <w:tcBorders>
              <w:top w:val="single" w:sz="4" w:space="0" w:color="auto"/>
              <w:left w:val="single" w:sz="4" w:space="0" w:color="auto"/>
              <w:bottom w:val="single" w:sz="4" w:space="0" w:color="auto"/>
              <w:right w:val="single" w:sz="4" w:space="0" w:color="auto"/>
            </w:tcBorders>
          </w:tcPr>
          <w:p w14:paraId="7217B5C0" w14:textId="77777777" w:rsidR="007E5143" w:rsidRPr="007E5143" w:rsidRDefault="007E5143" w:rsidP="007E5143">
            <w:pPr>
              <w:snapToGrid w:val="0"/>
              <w:ind w:right="178"/>
              <w:jc w:val="center"/>
              <w:rPr>
                <w:rFonts w:ascii="Times New Roman" w:hAnsi="Times New Roman"/>
                <w:sz w:val="24"/>
                <w:szCs w:val="24"/>
                <w:lang w:eastAsia="en-US"/>
              </w:rPr>
            </w:pPr>
            <w:r w:rsidRPr="007E5143">
              <w:rPr>
                <w:rFonts w:ascii="Times New Roman" w:hAnsi="Times New Roman"/>
                <w:sz w:val="24"/>
                <w:szCs w:val="24"/>
                <w:lang w:eastAsia="en-US"/>
              </w:rPr>
              <w:t>13 941</w:t>
            </w:r>
          </w:p>
          <w:p w14:paraId="12A476C5" w14:textId="77777777" w:rsidR="007E5143" w:rsidRPr="007E5143" w:rsidRDefault="007E5143" w:rsidP="007E5143">
            <w:pPr>
              <w:snapToGrid w:val="0"/>
              <w:ind w:right="459"/>
              <w:jc w:val="center"/>
              <w:rPr>
                <w:rFonts w:ascii="Times New Roman" w:hAnsi="Times New Roman"/>
                <w:sz w:val="24"/>
                <w:szCs w:val="24"/>
                <w:lang w:eastAsia="en-US"/>
              </w:rPr>
            </w:pPr>
          </w:p>
        </w:tc>
      </w:tr>
      <w:tr w:rsidR="007E5143" w:rsidRPr="007E5143" w14:paraId="10F8787A" w14:textId="77777777" w:rsidTr="007E5143">
        <w:trPr>
          <w:trHeight w:val="338"/>
        </w:trPr>
        <w:tc>
          <w:tcPr>
            <w:tcW w:w="6658" w:type="dxa"/>
            <w:gridSpan w:val="3"/>
            <w:tcBorders>
              <w:top w:val="single" w:sz="4" w:space="0" w:color="auto"/>
              <w:left w:val="single" w:sz="4" w:space="0" w:color="auto"/>
              <w:bottom w:val="single" w:sz="4" w:space="0" w:color="auto"/>
              <w:right w:val="single" w:sz="4" w:space="0" w:color="auto"/>
            </w:tcBorders>
            <w:hideMark/>
          </w:tcPr>
          <w:p w14:paraId="594A2DF0" w14:textId="77777777" w:rsidR="007E5143" w:rsidRPr="007E5143" w:rsidRDefault="007E5143" w:rsidP="007E5143">
            <w:pPr>
              <w:snapToGrid w:val="0"/>
              <w:ind w:right="28"/>
              <w:jc w:val="right"/>
              <w:rPr>
                <w:rFonts w:ascii="Times New Roman" w:hAnsi="Times New Roman"/>
                <w:b/>
                <w:bCs/>
                <w:sz w:val="24"/>
                <w:szCs w:val="24"/>
                <w:lang w:eastAsia="en-US"/>
              </w:rPr>
            </w:pPr>
            <w:r w:rsidRPr="007E5143">
              <w:rPr>
                <w:rFonts w:ascii="Times New Roman" w:hAnsi="Times New Roman"/>
                <w:b/>
                <w:i/>
                <w:sz w:val="24"/>
                <w:szCs w:val="24"/>
              </w:rPr>
              <w:t>Iš viso (2.1–2.4 p.):</w:t>
            </w:r>
          </w:p>
        </w:tc>
        <w:tc>
          <w:tcPr>
            <w:tcW w:w="1417" w:type="dxa"/>
            <w:tcBorders>
              <w:top w:val="single" w:sz="4" w:space="0" w:color="auto"/>
              <w:left w:val="single" w:sz="4" w:space="0" w:color="auto"/>
              <w:bottom w:val="single" w:sz="4" w:space="0" w:color="auto"/>
              <w:right w:val="single" w:sz="4" w:space="0" w:color="auto"/>
            </w:tcBorders>
            <w:hideMark/>
          </w:tcPr>
          <w:p w14:paraId="0DD13C76" w14:textId="77777777" w:rsidR="007E5143" w:rsidRPr="007E5143" w:rsidRDefault="007E5143" w:rsidP="007E5143">
            <w:pPr>
              <w:tabs>
                <w:tab w:val="left" w:pos="1023"/>
              </w:tabs>
              <w:snapToGrid w:val="0"/>
              <w:ind w:right="179"/>
              <w:jc w:val="center"/>
              <w:rPr>
                <w:rFonts w:ascii="Times New Roman" w:hAnsi="Times New Roman"/>
                <w:b/>
                <w:bCs/>
                <w:sz w:val="24"/>
                <w:szCs w:val="24"/>
                <w:lang w:eastAsia="en-US"/>
              </w:rPr>
            </w:pPr>
            <w:r w:rsidRPr="007E5143">
              <w:rPr>
                <w:rFonts w:ascii="Times New Roman" w:hAnsi="Times New Roman"/>
                <w:b/>
                <w:bCs/>
                <w:sz w:val="24"/>
                <w:szCs w:val="24"/>
                <w:lang w:eastAsia="en-US"/>
              </w:rPr>
              <w:t>50 000</w:t>
            </w:r>
          </w:p>
        </w:tc>
        <w:tc>
          <w:tcPr>
            <w:tcW w:w="1418" w:type="dxa"/>
            <w:tcBorders>
              <w:top w:val="single" w:sz="4" w:space="0" w:color="auto"/>
              <w:left w:val="single" w:sz="4" w:space="0" w:color="auto"/>
              <w:bottom w:val="single" w:sz="4" w:space="0" w:color="auto"/>
              <w:right w:val="single" w:sz="4" w:space="0" w:color="auto"/>
            </w:tcBorders>
            <w:hideMark/>
          </w:tcPr>
          <w:p w14:paraId="2F094067" w14:textId="7E3074AB" w:rsidR="007E5143" w:rsidRPr="00250306" w:rsidRDefault="00250306" w:rsidP="007E5143">
            <w:pPr>
              <w:tabs>
                <w:tab w:val="left" w:pos="1023"/>
              </w:tabs>
              <w:snapToGrid w:val="0"/>
              <w:ind w:right="172"/>
              <w:jc w:val="center"/>
              <w:rPr>
                <w:rFonts w:ascii="Times New Roman" w:hAnsi="Times New Roman"/>
                <w:b/>
                <w:bCs/>
                <w:sz w:val="24"/>
                <w:szCs w:val="24"/>
                <w:lang w:eastAsia="en-US"/>
              </w:rPr>
            </w:pPr>
            <w:r w:rsidRPr="00250306">
              <w:rPr>
                <w:rFonts w:ascii="Times New Roman" w:hAnsi="Times New Roman"/>
                <w:b/>
                <w:bCs/>
                <w:sz w:val="24"/>
                <w:szCs w:val="24"/>
                <w:lang w:eastAsia="en-US"/>
              </w:rPr>
              <w:t>28 941</w:t>
            </w:r>
          </w:p>
        </w:tc>
      </w:tr>
      <w:tr w:rsidR="007E5143" w:rsidRPr="007E5143" w14:paraId="26F978ED" w14:textId="77777777" w:rsidTr="007E5143">
        <w:trPr>
          <w:trHeight w:val="338"/>
        </w:trPr>
        <w:tc>
          <w:tcPr>
            <w:tcW w:w="6658" w:type="dxa"/>
            <w:gridSpan w:val="3"/>
            <w:tcBorders>
              <w:top w:val="single" w:sz="4" w:space="0" w:color="auto"/>
              <w:left w:val="single" w:sz="4" w:space="0" w:color="auto"/>
              <w:bottom w:val="single" w:sz="4" w:space="0" w:color="auto"/>
              <w:right w:val="single" w:sz="4" w:space="0" w:color="auto"/>
            </w:tcBorders>
            <w:hideMark/>
          </w:tcPr>
          <w:p w14:paraId="2732979F" w14:textId="77777777" w:rsidR="007E5143" w:rsidRPr="007E5143" w:rsidRDefault="007E5143" w:rsidP="007E5143">
            <w:pPr>
              <w:snapToGrid w:val="0"/>
              <w:ind w:right="28"/>
              <w:jc w:val="right"/>
              <w:rPr>
                <w:rFonts w:ascii="Times New Roman" w:hAnsi="Times New Roman"/>
                <w:b/>
                <w:bCs/>
                <w:sz w:val="24"/>
                <w:szCs w:val="24"/>
                <w:lang w:eastAsia="en-US"/>
              </w:rPr>
            </w:pPr>
            <w:r w:rsidRPr="007E5143">
              <w:rPr>
                <w:rFonts w:ascii="Times New Roman" w:hAnsi="Times New Roman"/>
                <w:b/>
                <w:i/>
                <w:sz w:val="24"/>
                <w:szCs w:val="24"/>
              </w:rPr>
              <w:t>Lėšų likutis(2.1–2.4 p.):</w:t>
            </w:r>
          </w:p>
        </w:tc>
        <w:tc>
          <w:tcPr>
            <w:tcW w:w="1417" w:type="dxa"/>
            <w:tcBorders>
              <w:top w:val="single" w:sz="4" w:space="0" w:color="auto"/>
              <w:left w:val="single" w:sz="4" w:space="0" w:color="auto"/>
              <w:bottom w:val="single" w:sz="4" w:space="0" w:color="auto"/>
              <w:right w:val="single" w:sz="4" w:space="0" w:color="auto"/>
            </w:tcBorders>
          </w:tcPr>
          <w:p w14:paraId="5AEF642F" w14:textId="77777777" w:rsidR="007E5143" w:rsidRPr="007E5143" w:rsidRDefault="007E5143" w:rsidP="007E5143">
            <w:pPr>
              <w:tabs>
                <w:tab w:val="left" w:pos="1023"/>
              </w:tabs>
              <w:snapToGrid w:val="0"/>
              <w:ind w:right="459"/>
              <w:jc w:val="center"/>
              <w:rPr>
                <w:rFonts w:ascii="Times New Roman" w:hAnsi="Times New Roman"/>
                <w:b/>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2CE34C79" w14:textId="77777777" w:rsidR="007E5143" w:rsidRPr="00250306" w:rsidRDefault="007E5143" w:rsidP="007E5143">
            <w:pPr>
              <w:tabs>
                <w:tab w:val="left" w:pos="458"/>
                <w:tab w:val="left" w:pos="1023"/>
              </w:tabs>
              <w:snapToGrid w:val="0"/>
              <w:ind w:right="178"/>
              <w:jc w:val="center"/>
              <w:rPr>
                <w:rFonts w:ascii="Times New Roman" w:hAnsi="Times New Roman"/>
                <w:b/>
                <w:bCs/>
                <w:sz w:val="24"/>
                <w:szCs w:val="24"/>
                <w:lang w:eastAsia="en-US"/>
              </w:rPr>
            </w:pPr>
            <w:r w:rsidRPr="00250306">
              <w:rPr>
                <w:rFonts w:ascii="Times New Roman" w:hAnsi="Times New Roman"/>
                <w:b/>
                <w:bCs/>
                <w:sz w:val="24"/>
                <w:szCs w:val="24"/>
                <w:lang w:eastAsia="en-US"/>
              </w:rPr>
              <w:t>21 059</w:t>
            </w:r>
          </w:p>
        </w:tc>
      </w:tr>
      <w:tr w:rsidR="007E5143" w:rsidRPr="007E5143" w14:paraId="32D1B438" w14:textId="77777777" w:rsidTr="007E5143">
        <w:trPr>
          <w:trHeight w:val="338"/>
        </w:trPr>
        <w:tc>
          <w:tcPr>
            <w:tcW w:w="6658" w:type="dxa"/>
            <w:gridSpan w:val="3"/>
            <w:tcBorders>
              <w:top w:val="single" w:sz="4" w:space="0" w:color="auto"/>
              <w:left w:val="single" w:sz="4" w:space="0" w:color="auto"/>
              <w:bottom w:val="single" w:sz="4" w:space="0" w:color="auto"/>
              <w:right w:val="single" w:sz="4" w:space="0" w:color="auto"/>
            </w:tcBorders>
            <w:hideMark/>
          </w:tcPr>
          <w:p w14:paraId="4BA0F410" w14:textId="77777777" w:rsidR="007E5143" w:rsidRPr="007E5143" w:rsidRDefault="007E5143" w:rsidP="007E5143">
            <w:pPr>
              <w:snapToGrid w:val="0"/>
              <w:ind w:right="28"/>
              <w:jc w:val="right"/>
              <w:rPr>
                <w:rFonts w:ascii="Times New Roman" w:hAnsi="Times New Roman"/>
                <w:b/>
                <w:bCs/>
                <w:sz w:val="24"/>
                <w:szCs w:val="24"/>
                <w:lang w:eastAsia="en-US"/>
              </w:rPr>
            </w:pPr>
            <w:r w:rsidRPr="007E5143">
              <w:rPr>
                <w:rFonts w:ascii="Times New Roman" w:hAnsi="Times New Roman"/>
                <w:b/>
                <w:bCs/>
                <w:sz w:val="24"/>
                <w:szCs w:val="24"/>
                <w:lang w:eastAsia="ar-SA"/>
              </w:rPr>
              <w:t>IŠ VISO SKIRTA / PANAUDOTA:</w:t>
            </w:r>
          </w:p>
        </w:tc>
        <w:tc>
          <w:tcPr>
            <w:tcW w:w="1417" w:type="dxa"/>
            <w:tcBorders>
              <w:top w:val="single" w:sz="4" w:space="0" w:color="auto"/>
              <w:left w:val="single" w:sz="4" w:space="0" w:color="auto"/>
              <w:bottom w:val="single" w:sz="4" w:space="0" w:color="auto"/>
              <w:right w:val="single" w:sz="4" w:space="0" w:color="auto"/>
            </w:tcBorders>
            <w:hideMark/>
          </w:tcPr>
          <w:p w14:paraId="78BFED17" w14:textId="77777777" w:rsidR="007E5143" w:rsidRPr="007E5143" w:rsidRDefault="007E5143" w:rsidP="007E5143">
            <w:pPr>
              <w:tabs>
                <w:tab w:val="left" w:pos="1023"/>
              </w:tabs>
              <w:snapToGrid w:val="0"/>
              <w:ind w:right="179"/>
              <w:jc w:val="center"/>
              <w:rPr>
                <w:rFonts w:ascii="Times New Roman" w:hAnsi="Times New Roman"/>
                <w:b/>
                <w:bCs/>
                <w:sz w:val="24"/>
                <w:szCs w:val="24"/>
                <w:lang w:eastAsia="en-US"/>
              </w:rPr>
            </w:pPr>
            <w:r w:rsidRPr="007E5143">
              <w:rPr>
                <w:rFonts w:ascii="Times New Roman" w:hAnsi="Times New Roman"/>
                <w:b/>
                <w:bCs/>
                <w:sz w:val="24"/>
                <w:szCs w:val="24"/>
                <w:lang w:eastAsia="en-US"/>
              </w:rPr>
              <w:t>75 637</w:t>
            </w:r>
          </w:p>
        </w:tc>
        <w:tc>
          <w:tcPr>
            <w:tcW w:w="1418" w:type="dxa"/>
            <w:tcBorders>
              <w:top w:val="single" w:sz="4" w:space="0" w:color="auto"/>
              <w:left w:val="single" w:sz="4" w:space="0" w:color="auto"/>
              <w:bottom w:val="single" w:sz="4" w:space="0" w:color="auto"/>
              <w:right w:val="single" w:sz="4" w:space="0" w:color="auto"/>
            </w:tcBorders>
            <w:hideMark/>
          </w:tcPr>
          <w:p w14:paraId="75F77F0B" w14:textId="7526C2DA" w:rsidR="007E5143" w:rsidRPr="00250306" w:rsidRDefault="00250306" w:rsidP="007E5143">
            <w:pPr>
              <w:tabs>
                <w:tab w:val="left" w:pos="1023"/>
              </w:tabs>
              <w:snapToGrid w:val="0"/>
              <w:ind w:right="178"/>
              <w:jc w:val="center"/>
              <w:rPr>
                <w:rFonts w:ascii="Times New Roman" w:hAnsi="Times New Roman"/>
                <w:b/>
                <w:bCs/>
                <w:sz w:val="24"/>
                <w:szCs w:val="24"/>
                <w:lang w:eastAsia="en-US"/>
              </w:rPr>
            </w:pPr>
            <w:r w:rsidRPr="00250306">
              <w:rPr>
                <w:rFonts w:ascii="Times New Roman" w:hAnsi="Times New Roman"/>
                <w:b/>
                <w:bCs/>
                <w:sz w:val="24"/>
                <w:szCs w:val="24"/>
                <w:lang w:eastAsia="en-US"/>
              </w:rPr>
              <w:t>44 180</w:t>
            </w:r>
          </w:p>
        </w:tc>
      </w:tr>
      <w:tr w:rsidR="00250306" w:rsidRPr="007E5143" w14:paraId="2B191F66" w14:textId="77777777" w:rsidTr="007E5143">
        <w:trPr>
          <w:trHeight w:val="338"/>
        </w:trPr>
        <w:tc>
          <w:tcPr>
            <w:tcW w:w="6658" w:type="dxa"/>
            <w:gridSpan w:val="3"/>
            <w:tcBorders>
              <w:top w:val="single" w:sz="4" w:space="0" w:color="auto"/>
              <w:left w:val="single" w:sz="4" w:space="0" w:color="auto"/>
              <w:bottom w:val="single" w:sz="4" w:space="0" w:color="auto"/>
              <w:right w:val="single" w:sz="4" w:space="0" w:color="auto"/>
            </w:tcBorders>
          </w:tcPr>
          <w:p w14:paraId="36FE8457" w14:textId="33E7869A" w:rsidR="00250306" w:rsidRPr="007E5143" w:rsidRDefault="00250306" w:rsidP="007E5143">
            <w:pPr>
              <w:snapToGrid w:val="0"/>
              <w:ind w:right="28"/>
              <w:jc w:val="right"/>
              <w:rPr>
                <w:rFonts w:ascii="Times New Roman" w:hAnsi="Times New Roman"/>
                <w:b/>
                <w:bCs/>
                <w:sz w:val="24"/>
                <w:szCs w:val="24"/>
                <w:lang w:eastAsia="ar-SA"/>
              </w:rPr>
            </w:pPr>
            <w:r>
              <w:rPr>
                <w:rFonts w:ascii="Times New Roman" w:hAnsi="Times New Roman"/>
                <w:b/>
                <w:bCs/>
                <w:sz w:val="24"/>
                <w:szCs w:val="24"/>
                <w:lang w:eastAsia="ar-SA"/>
              </w:rPr>
              <w:t>2020 M. LĖŠŲ LIKUTIS</w:t>
            </w:r>
          </w:p>
        </w:tc>
        <w:tc>
          <w:tcPr>
            <w:tcW w:w="1417" w:type="dxa"/>
            <w:tcBorders>
              <w:top w:val="single" w:sz="4" w:space="0" w:color="auto"/>
              <w:left w:val="single" w:sz="4" w:space="0" w:color="auto"/>
              <w:bottom w:val="single" w:sz="4" w:space="0" w:color="auto"/>
              <w:right w:val="single" w:sz="4" w:space="0" w:color="auto"/>
            </w:tcBorders>
          </w:tcPr>
          <w:p w14:paraId="5D27D352" w14:textId="77777777" w:rsidR="00250306" w:rsidRPr="007E5143" w:rsidRDefault="00250306" w:rsidP="007E5143">
            <w:pPr>
              <w:tabs>
                <w:tab w:val="left" w:pos="1023"/>
              </w:tabs>
              <w:snapToGrid w:val="0"/>
              <w:ind w:right="179"/>
              <w:jc w:val="center"/>
              <w:rPr>
                <w:rFonts w:ascii="Times New Roman" w:hAnsi="Times New Roman"/>
                <w:b/>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BE2E933" w14:textId="7DD645AC" w:rsidR="00250306" w:rsidRPr="00250306" w:rsidRDefault="00250306" w:rsidP="007E5143">
            <w:pPr>
              <w:tabs>
                <w:tab w:val="left" w:pos="1023"/>
              </w:tabs>
              <w:snapToGrid w:val="0"/>
              <w:ind w:right="178"/>
              <w:jc w:val="center"/>
              <w:rPr>
                <w:rFonts w:ascii="Times New Roman" w:hAnsi="Times New Roman"/>
                <w:b/>
                <w:bCs/>
                <w:sz w:val="24"/>
                <w:szCs w:val="24"/>
                <w:lang w:eastAsia="en-US"/>
              </w:rPr>
            </w:pPr>
            <w:r w:rsidRPr="00250306">
              <w:rPr>
                <w:rFonts w:ascii="Times New Roman" w:hAnsi="Times New Roman"/>
                <w:b/>
                <w:bCs/>
                <w:sz w:val="24"/>
                <w:szCs w:val="24"/>
                <w:lang w:eastAsia="en-US"/>
              </w:rPr>
              <w:t>31 457</w:t>
            </w:r>
          </w:p>
        </w:tc>
      </w:tr>
    </w:tbl>
    <w:p w14:paraId="31FB9F7D" w14:textId="77777777" w:rsidR="007E5143" w:rsidRPr="007E5143" w:rsidRDefault="007E5143" w:rsidP="007E5143">
      <w:pPr>
        <w:jc w:val="center"/>
        <w:rPr>
          <w:rFonts w:ascii="Times New Roman" w:hAnsi="Times New Roman"/>
          <w:bCs/>
          <w:sz w:val="24"/>
          <w:szCs w:val="24"/>
          <w:lang w:eastAsia="en-US"/>
        </w:rPr>
      </w:pPr>
    </w:p>
    <w:p w14:paraId="680C0E3B" w14:textId="50A63693" w:rsidR="00250306" w:rsidRPr="00723F6E" w:rsidRDefault="007E5143" w:rsidP="00723F6E">
      <w:pPr>
        <w:jc w:val="center"/>
        <w:rPr>
          <w:rFonts w:ascii="Times New Roman" w:hAnsi="Times New Roman"/>
          <w:bCs/>
          <w:sz w:val="24"/>
          <w:szCs w:val="24"/>
          <w:lang w:eastAsia="en-US"/>
        </w:rPr>
      </w:pPr>
      <w:r w:rsidRPr="007E5143">
        <w:rPr>
          <w:rFonts w:ascii="Times New Roman" w:hAnsi="Times New Roman"/>
          <w:bCs/>
          <w:sz w:val="24"/>
          <w:szCs w:val="24"/>
          <w:lang w:eastAsia="en-US"/>
        </w:rPr>
        <w:t>___________________________________</w:t>
      </w:r>
    </w:p>
    <w:sectPr w:rsidR="00250306" w:rsidRPr="00723F6E"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E7F75" w14:textId="77777777" w:rsidR="0011039B" w:rsidRDefault="0011039B">
      <w:r>
        <w:separator/>
      </w:r>
    </w:p>
  </w:endnote>
  <w:endnote w:type="continuationSeparator" w:id="0">
    <w:p w14:paraId="44B13CDB" w14:textId="77777777" w:rsidR="0011039B" w:rsidRDefault="0011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LT">
    <w:altName w:val="Times New Roman"/>
    <w:panose1 w:val="020B06040202020202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04BE" w14:textId="77777777" w:rsidR="002D5B52" w:rsidRDefault="002D5B52">
    <w:pPr>
      <w:pStyle w:val="Footer"/>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C66F0" w14:textId="77777777" w:rsidR="0011039B" w:rsidRDefault="0011039B">
      <w:r>
        <w:separator/>
      </w:r>
    </w:p>
  </w:footnote>
  <w:footnote w:type="continuationSeparator" w:id="0">
    <w:p w14:paraId="36750387" w14:textId="77777777" w:rsidR="0011039B" w:rsidRDefault="00110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7B9D4" w14:textId="77777777" w:rsidR="002D5B52" w:rsidRDefault="002D5B52" w:rsidP="008E37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50DE1E" w14:textId="77777777" w:rsidR="002D5B52" w:rsidRDefault="002D5B52">
    <w:pPr>
      <w:pStyle w:val="Header"/>
    </w:pPr>
  </w:p>
  <w:p w14:paraId="0A924BC9" w14:textId="77777777" w:rsidR="0074067A" w:rsidRDefault="00740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73DEB" w14:textId="77777777" w:rsidR="002D5B52" w:rsidRPr="00EE68FA" w:rsidRDefault="002D5B52" w:rsidP="00F53241">
    <w:pPr>
      <w:pStyle w:val="Header"/>
      <w:framePr w:wrap="around" w:vAnchor="text" w:hAnchor="margin" w:xAlign="center" w:y="1"/>
      <w:rPr>
        <w:rStyle w:val="PageNumber"/>
        <w:rFonts w:ascii="Times New Roman" w:hAnsi="Times New Roman"/>
        <w:sz w:val="24"/>
        <w:szCs w:val="24"/>
      </w:rPr>
    </w:pPr>
    <w:r w:rsidRPr="00EE68FA">
      <w:rPr>
        <w:rStyle w:val="PageNumber"/>
        <w:rFonts w:ascii="Times New Roman" w:hAnsi="Times New Roman"/>
        <w:sz w:val="24"/>
        <w:szCs w:val="24"/>
      </w:rPr>
      <w:fldChar w:fldCharType="begin"/>
    </w:r>
    <w:r w:rsidRPr="00EE68FA">
      <w:rPr>
        <w:rStyle w:val="PageNumber"/>
        <w:rFonts w:ascii="Times New Roman" w:hAnsi="Times New Roman"/>
        <w:sz w:val="24"/>
        <w:szCs w:val="24"/>
      </w:rPr>
      <w:instrText xml:space="preserve">PAGE  </w:instrText>
    </w:r>
    <w:r w:rsidRPr="00EE68FA">
      <w:rPr>
        <w:rStyle w:val="PageNumber"/>
        <w:rFonts w:ascii="Times New Roman" w:hAnsi="Times New Roman"/>
        <w:sz w:val="24"/>
        <w:szCs w:val="24"/>
      </w:rPr>
      <w:fldChar w:fldCharType="separate"/>
    </w:r>
    <w:r w:rsidR="00F73E30">
      <w:rPr>
        <w:rStyle w:val="PageNumber"/>
        <w:rFonts w:ascii="Times New Roman" w:hAnsi="Times New Roman"/>
        <w:noProof/>
        <w:sz w:val="24"/>
        <w:szCs w:val="24"/>
      </w:rPr>
      <w:t>9</w:t>
    </w:r>
    <w:r w:rsidRPr="00EE68FA">
      <w:rPr>
        <w:rStyle w:val="PageNumber"/>
        <w:rFonts w:ascii="Times New Roman" w:hAnsi="Times New Roman"/>
        <w:sz w:val="24"/>
        <w:szCs w:val="24"/>
      </w:rPr>
      <w:fldChar w:fldCharType="end"/>
    </w:r>
  </w:p>
  <w:p w14:paraId="139F4288" w14:textId="77777777" w:rsidR="002D5B52" w:rsidRPr="00EE68FA" w:rsidRDefault="002D5B52" w:rsidP="00EE68FA">
    <w:pPr>
      <w:pStyle w:val="Header"/>
      <w:jc w:val="center"/>
      <w:rPr>
        <w:rFonts w:ascii="Times New Roman" w:hAnsi="Times New Roman"/>
        <w:sz w:val="24"/>
        <w:szCs w:val="24"/>
      </w:rPr>
    </w:pPr>
  </w:p>
  <w:p w14:paraId="439C351A" w14:textId="77777777" w:rsidR="0074067A" w:rsidRDefault="007406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4A60B9A"/>
    <w:multiLevelType w:val="hybridMultilevel"/>
    <w:tmpl w:val="248A4C96"/>
    <w:lvl w:ilvl="0" w:tplc="A504374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C623863"/>
    <w:multiLevelType w:val="multilevel"/>
    <w:tmpl w:val="3B966A8E"/>
    <w:lvl w:ilvl="0">
      <w:start w:val="1"/>
      <w:numFmt w:val="decimal"/>
      <w:lvlText w:val="%1."/>
      <w:lvlJc w:val="left"/>
      <w:pPr>
        <w:ind w:left="720" w:hanging="360"/>
      </w:pPr>
      <w:rPr>
        <w:b/>
        <w:bCs w:val="0"/>
        <w:strike w:val="0"/>
        <w:dstrike w:val="0"/>
        <w:u w:val="none"/>
        <w:effect w:val="none"/>
      </w:rPr>
    </w:lvl>
    <w:lvl w:ilvl="1">
      <w:start w:val="1"/>
      <w:numFmt w:val="decimal"/>
      <w:isLgl/>
      <w:lvlText w:val="%2."/>
      <w:lvlJc w:val="left"/>
      <w:pPr>
        <w:ind w:left="1080" w:hanging="360"/>
      </w:pPr>
      <w:rPr>
        <w:rFonts w:ascii="Times New Roman" w:eastAsia="Times New Roman" w:hAnsi="Times New Roman" w:cs="Times New Roman"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C46B97"/>
    <w:multiLevelType w:val="multilevel"/>
    <w:tmpl w:val="4282D4A0"/>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1"/>
  </w:num>
  <w:num w:numId="2">
    <w:abstractNumId w:val="7"/>
  </w:num>
  <w:num w:numId="3">
    <w:abstractNumId w:val="2"/>
  </w:num>
  <w:num w:numId="4">
    <w:abstractNumId w:val="9"/>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doNotDisplayPageBoundaries/>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87AB9"/>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39B"/>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27AE"/>
    <w:rsid w:val="0023337E"/>
    <w:rsid w:val="002348DF"/>
    <w:rsid w:val="00235546"/>
    <w:rsid w:val="002355EE"/>
    <w:rsid w:val="00240AB9"/>
    <w:rsid w:val="002460E5"/>
    <w:rsid w:val="0024666D"/>
    <w:rsid w:val="00247B1E"/>
    <w:rsid w:val="00250306"/>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3D26"/>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794"/>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277E"/>
    <w:rsid w:val="00593735"/>
    <w:rsid w:val="00594FD6"/>
    <w:rsid w:val="0059601C"/>
    <w:rsid w:val="005969DB"/>
    <w:rsid w:val="005972AA"/>
    <w:rsid w:val="0059766E"/>
    <w:rsid w:val="0059798D"/>
    <w:rsid w:val="005A036D"/>
    <w:rsid w:val="005A407B"/>
    <w:rsid w:val="005A569A"/>
    <w:rsid w:val="005A6C00"/>
    <w:rsid w:val="005A7A71"/>
    <w:rsid w:val="005B1550"/>
    <w:rsid w:val="005B30B7"/>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3F6E"/>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067A"/>
    <w:rsid w:val="0074125D"/>
    <w:rsid w:val="0074409D"/>
    <w:rsid w:val="007463DC"/>
    <w:rsid w:val="0074648F"/>
    <w:rsid w:val="00746D5E"/>
    <w:rsid w:val="00746E27"/>
    <w:rsid w:val="00747011"/>
    <w:rsid w:val="0075684C"/>
    <w:rsid w:val="00756E78"/>
    <w:rsid w:val="00756E91"/>
    <w:rsid w:val="00761BBC"/>
    <w:rsid w:val="007636BC"/>
    <w:rsid w:val="00767A4A"/>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46AF"/>
    <w:rsid w:val="007E46C4"/>
    <w:rsid w:val="007E5143"/>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2F"/>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95D64"/>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4513"/>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06F26"/>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6F6"/>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679BD"/>
    <w:rsid w:val="00D67FCA"/>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5959"/>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15BA"/>
    <w:rsid w:val="00F7311E"/>
    <w:rsid w:val="00F73E30"/>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6"/>
    </w:rPr>
  </w:style>
  <w:style w:type="paragraph" w:styleId="Heading1">
    <w:name w:val="heading 1"/>
    <w:basedOn w:val="Normal"/>
    <w:next w:val="Normal"/>
    <w:link w:val="Heading1Char"/>
    <w:qFormat/>
    <w:pPr>
      <w:keepNext/>
      <w:outlineLvl w:val="0"/>
    </w:pPr>
    <w:rPr>
      <w:rFonts w:ascii="Times New Roman" w:hAnsi="Times New Roman"/>
      <w:b/>
    </w:rPr>
  </w:style>
  <w:style w:type="paragraph" w:styleId="Heading2">
    <w:name w:val="heading 2"/>
    <w:basedOn w:val="Normal"/>
    <w:next w:val="Normal"/>
    <w:qFormat/>
    <w:pPr>
      <w:keepNext/>
      <w:jc w:val="center"/>
      <w:outlineLvl w:val="1"/>
    </w:pPr>
    <w:rPr>
      <w:rFonts w:ascii="Times New Roman" w:hAnsi="Times New Roman"/>
      <w:b/>
      <w:spacing w:val="30"/>
    </w:rPr>
  </w:style>
  <w:style w:type="paragraph" w:styleId="Heading3">
    <w:name w:val="heading 3"/>
    <w:basedOn w:val="Normal"/>
    <w:next w:val="Normal"/>
    <w:qFormat/>
    <w:rsid w:val="00016859"/>
    <w:pPr>
      <w:keepNext/>
      <w:spacing w:before="240" w:after="60"/>
      <w:outlineLvl w:val="2"/>
    </w:pPr>
    <w:rPr>
      <w:rFonts w:ascii="Arial" w:hAnsi="Arial" w:cs="Arial"/>
      <w:b/>
      <w:bCs/>
      <w:szCs w:val="26"/>
    </w:rPr>
  </w:style>
  <w:style w:type="paragraph" w:styleId="Heading4">
    <w:name w:val="heading 4"/>
    <w:basedOn w:val="Normal"/>
    <w:next w:val="Normal"/>
    <w:qFormat/>
    <w:rsid w:val="00F157C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9B5169"/>
    <w:rPr>
      <w:rFonts w:ascii="TimesLT" w:hAnsi="TimesLT"/>
      <w:sz w:val="26"/>
      <w:lang w:val="lt-LT" w:eastAsia="lt-LT" w:bidi="ar-SA"/>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firstLine="1276"/>
    </w:pPr>
    <w:rPr>
      <w:rFonts w:ascii="Times New Roman" w:hAnsi="Times New Roman"/>
      <w:lang w:eastAsia="en-US"/>
    </w:rPr>
  </w:style>
  <w:style w:type="paragraph" w:styleId="Title">
    <w:name w:val="Title"/>
    <w:basedOn w:val="Normal"/>
    <w:link w:val="TitleChar"/>
    <w:qFormat/>
    <w:pPr>
      <w:jc w:val="center"/>
    </w:pPr>
    <w:rPr>
      <w:rFonts w:ascii="Times New Roman" w:hAnsi="Times New Roman"/>
      <w:b/>
      <w:sz w:val="28"/>
    </w:rPr>
  </w:style>
  <w:style w:type="paragraph" w:styleId="Subtitle">
    <w:name w:val="Subtitle"/>
    <w:basedOn w:val="Normal"/>
    <w:qFormat/>
    <w:pPr>
      <w:jc w:val="center"/>
    </w:pPr>
    <w:rPr>
      <w:rFonts w:ascii="Times New Roman" w:hAnsi="Times New Roman"/>
      <w:b/>
      <w:caps/>
      <w:sz w:val="28"/>
    </w:rPr>
  </w:style>
  <w:style w:type="paragraph" w:styleId="BodyText">
    <w:name w:val="Body Text"/>
    <w:basedOn w:val="Normal"/>
    <w:link w:val="BodyTextChar"/>
    <w:pPr>
      <w:tabs>
        <w:tab w:val="num" w:pos="0"/>
        <w:tab w:val="left" w:pos="993"/>
      </w:tabs>
      <w:spacing w:line="360" w:lineRule="auto"/>
    </w:pPr>
    <w:rPr>
      <w:rFonts w:ascii="Times New Roman" w:hAnsi="Times New Roman"/>
      <w:sz w:val="24"/>
    </w:rPr>
  </w:style>
  <w:style w:type="character" w:customStyle="1" w:styleId="BodyTextChar">
    <w:name w:val="Body Text Char"/>
    <w:link w:val="BodyText"/>
    <w:rsid w:val="009A5D31"/>
    <w:rPr>
      <w:sz w:val="24"/>
      <w:lang w:val="lt-LT" w:eastAsia="lt-LT" w:bidi="ar-SA"/>
    </w:rPr>
  </w:style>
  <w:style w:type="paragraph" w:styleId="BodyTextIndent2">
    <w:name w:val="Body Text Indent 2"/>
    <w:basedOn w:val="Normal"/>
    <w:pPr>
      <w:spacing w:line="360" w:lineRule="auto"/>
      <w:ind w:firstLine="720"/>
      <w:jc w:val="both"/>
    </w:pPr>
    <w:rPr>
      <w:rFonts w:ascii="Times New Roman" w:hAnsi="Times New Roman"/>
      <w:sz w:val="24"/>
    </w:rPr>
  </w:style>
  <w:style w:type="paragraph" w:styleId="HTMLPreformatted">
    <w:name w:val="HTML Preformatted"/>
    <w:basedOn w:val="Normal"/>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2">
    <w:name w:val="Body Text 2"/>
    <w:basedOn w:val="Normal"/>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BodyText3">
    <w:name w:val="Body Text 3"/>
    <w:basedOn w:val="Normal"/>
    <w:rsid w:val="001A47E0"/>
    <w:pPr>
      <w:spacing w:after="120"/>
    </w:pPr>
    <w:rPr>
      <w:sz w:val="16"/>
      <w:szCs w:val="16"/>
    </w:rPr>
  </w:style>
  <w:style w:type="paragraph" w:styleId="BodyTextIndent3">
    <w:name w:val="Body Text Indent 3"/>
    <w:basedOn w:val="Normal"/>
    <w:rsid w:val="001A47E0"/>
    <w:pPr>
      <w:spacing w:after="120"/>
      <w:ind w:left="283"/>
    </w:pPr>
    <w:rPr>
      <w:sz w:val="16"/>
      <w:szCs w:val="16"/>
    </w:rPr>
  </w:style>
  <w:style w:type="paragraph" w:customStyle="1" w:styleId="CharDiagramaDiagramaChar">
    <w:name w:val="Char Diagrama Diagrama Char"/>
    <w:basedOn w:val="Normal"/>
    <w:rsid w:val="00685410"/>
    <w:pPr>
      <w:spacing w:after="160" w:line="240" w:lineRule="exact"/>
    </w:pPr>
    <w:rPr>
      <w:rFonts w:ascii="Tahoma" w:hAnsi="Tahoma"/>
      <w:sz w:val="20"/>
      <w:lang w:val="en-US" w:eastAsia="en-US"/>
    </w:rPr>
  </w:style>
  <w:style w:type="character" w:styleId="Hyperlink">
    <w:name w:val="Hyperlink"/>
    <w:rsid w:val="00844208"/>
    <w:rPr>
      <w:color w:val="000000"/>
      <w:u w:val="single"/>
    </w:rPr>
  </w:style>
  <w:style w:type="paragraph" w:styleId="ListParagraph">
    <w:name w:val="List Paragraph"/>
    <w:basedOn w:val="Normal"/>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TableGrid">
    <w:name w:val="Table Grid"/>
    <w:basedOn w:val="TableNorma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E24DC"/>
    <w:pPr>
      <w:spacing w:after="200" w:line="276" w:lineRule="auto"/>
    </w:pPr>
    <w:rPr>
      <w:rFonts w:ascii="Times New Roman" w:eastAsia="Calibri" w:hAnsi="Times New Roman"/>
      <w:sz w:val="24"/>
      <w:szCs w:val="24"/>
      <w:lang w:val="en-US" w:eastAsia="en-US"/>
    </w:rPr>
  </w:style>
  <w:style w:type="paragraph" w:styleId="DocumentMap">
    <w:name w:val="Document Map"/>
    <w:basedOn w:val="Normal"/>
    <w:semiHidden/>
    <w:rsid w:val="00A22E6D"/>
    <w:pPr>
      <w:shd w:val="clear" w:color="auto" w:fill="000080"/>
    </w:pPr>
    <w:rPr>
      <w:rFonts w:ascii="Tahoma" w:hAnsi="Tahoma" w:cs="Tahoma"/>
      <w:sz w:val="20"/>
      <w:lang w:val="en-US"/>
    </w:rPr>
  </w:style>
  <w:style w:type="character" w:styleId="LineNumber">
    <w:name w:val="line number"/>
    <w:rsid w:val="009A009C"/>
  </w:style>
  <w:style w:type="paragraph" w:customStyle="1" w:styleId="TableContents">
    <w:name w:val="Table Contents"/>
    <w:basedOn w:val="Normal"/>
    <w:rsid w:val="00FE4A2F"/>
    <w:pPr>
      <w:suppressLineNumbers/>
      <w:suppressAutoHyphens/>
    </w:pPr>
    <w:rPr>
      <w:lang w:eastAsia="ar-SA"/>
    </w:rPr>
  </w:style>
  <w:style w:type="paragraph" w:customStyle="1" w:styleId="Sraopastraipa1">
    <w:name w:val="Sąrašo pastraipa1"/>
    <w:basedOn w:val="Normal"/>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BalloonText">
    <w:name w:val="Balloon Text"/>
    <w:basedOn w:val="Normal"/>
    <w:link w:val="BalloonTextChar"/>
    <w:uiPriority w:val="99"/>
    <w:semiHidden/>
    <w:rsid w:val="00C926F9"/>
    <w:rPr>
      <w:rFonts w:ascii="Tahoma" w:hAnsi="Tahoma" w:cs="Tahoma"/>
      <w:sz w:val="16"/>
      <w:szCs w:val="16"/>
    </w:rPr>
  </w:style>
  <w:style w:type="character" w:customStyle="1" w:styleId="typewriter">
    <w:name w:val="typewriter"/>
    <w:basedOn w:val="DefaultParagraphFont"/>
    <w:rsid w:val="00FA3DA3"/>
  </w:style>
  <w:style w:type="character" w:customStyle="1" w:styleId="TitleChar">
    <w:name w:val="Title Char"/>
    <w:link w:val="Title"/>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Normal"/>
    <w:autoRedefine/>
    <w:rsid w:val="00B61FA2"/>
    <w:pPr>
      <w:ind w:firstLine="396"/>
      <w:jc w:val="both"/>
    </w:pPr>
    <w:rPr>
      <w:rFonts w:ascii="Times New Roman" w:hAnsi="Times New Roman"/>
      <w:sz w:val="24"/>
      <w:szCs w:val="24"/>
      <w:lang w:eastAsia="en-US"/>
    </w:rPr>
  </w:style>
  <w:style w:type="paragraph" w:customStyle="1" w:styleId="Linija">
    <w:name w:val="Linija"/>
    <w:basedOn w:val="Normal"/>
    <w:rsid w:val="00C24B49"/>
    <w:pPr>
      <w:snapToGrid w:val="0"/>
      <w:jc w:val="center"/>
    </w:pPr>
    <w:rPr>
      <w:sz w:val="12"/>
      <w:lang w:val="en-US" w:eastAsia="en-US"/>
    </w:rPr>
  </w:style>
  <w:style w:type="paragraph" w:customStyle="1" w:styleId="Pagrindiniotekstotrauka21">
    <w:name w:val="Pagrindinio teksto įtrauka 21"/>
    <w:basedOn w:val="Normal"/>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TableNormal"/>
    <w:next w:val="TableGrid"/>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
    <w:name w:val="pavadinimas"/>
    <w:basedOn w:val="Normal"/>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NoList"/>
    <w:uiPriority w:val="99"/>
    <w:semiHidden/>
    <w:unhideWhenUsed/>
    <w:rsid w:val="00B91A0A"/>
  </w:style>
  <w:style w:type="character" w:customStyle="1" w:styleId="Heading1Char">
    <w:name w:val="Heading 1 Char"/>
    <w:basedOn w:val="DefaultParagraphFont"/>
    <w:link w:val="Heading1"/>
    <w:rsid w:val="00B91A0A"/>
    <w:rPr>
      <w:b/>
      <w:sz w:val="26"/>
    </w:rPr>
  </w:style>
  <w:style w:type="character" w:customStyle="1" w:styleId="FooterChar">
    <w:name w:val="Footer Char"/>
    <w:basedOn w:val="DefaultParagraphFont"/>
    <w:link w:val="Footer"/>
    <w:rsid w:val="00B91A0A"/>
    <w:rPr>
      <w:rFonts w:ascii="TimesLT" w:hAnsi="TimesLT"/>
      <w:sz w:val="26"/>
    </w:rPr>
  </w:style>
  <w:style w:type="character" w:customStyle="1" w:styleId="BalloonTextChar">
    <w:name w:val="Balloon Text Char"/>
    <w:basedOn w:val="DefaultParagraphFont"/>
    <w:link w:val="BalloonText"/>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759720351">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013750407">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Files\Microsoft Office\Templates\mero_blank.dot</Template>
  <TotalTime>2</TotalTime>
  <Pages>7</Pages>
  <Words>1712</Words>
  <Characters>9763</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Svečiulis Svečiulis</cp:lastModifiedBy>
  <cp:revision>5</cp:revision>
  <cp:lastPrinted>2020-02-28T08:12:00Z</cp:lastPrinted>
  <dcterms:created xsi:type="dcterms:W3CDTF">2021-01-27T13:47:00Z</dcterms:created>
  <dcterms:modified xsi:type="dcterms:W3CDTF">2021-01-31T09:04:00Z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fbe496ef-ae71-4f33-8ae9-c95c00054a85</vt:lpwstr>
  </op:property>
</op:Properties>
</file>