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E5ED" w14:textId="3E34E2E7" w:rsidR="00A20EF3" w:rsidRDefault="007C1F33" w:rsidP="00A20EF3">
      <w:pPr>
        <w:pStyle w:val="Title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0DF18300" w14:textId="77777777" w:rsidR="00CA044E" w:rsidRDefault="00CA044E" w:rsidP="00724C1F">
      <w:pPr>
        <w:pStyle w:val="Title"/>
        <w:spacing w:line="360" w:lineRule="auto"/>
        <w:rPr>
          <w:szCs w:val="28"/>
        </w:rPr>
      </w:pPr>
    </w:p>
    <w:p w14:paraId="6846BE85" w14:textId="77777777" w:rsidR="00CA044E" w:rsidRPr="0078566E" w:rsidRDefault="00CA044E" w:rsidP="00CA044E">
      <w:pPr>
        <w:pStyle w:val="Heading1"/>
        <w:jc w:val="center"/>
        <w:rPr>
          <w:sz w:val="24"/>
          <w:szCs w:val="24"/>
        </w:rPr>
      </w:pPr>
      <w:r w:rsidRPr="0078566E">
        <w:rPr>
          <w:sz w:val="24"/>
          <w:szCs w:val="24"/>
        </w:rPr>
        <w:t>SPRENDIMAS</w:t>
      </w:r>
    </w:p>
    <w:p w14:paraId="7D07F44A" w14:textId="77777777" w:rsidR="00CA044E" w:rsidRPr="0078566E" w:rsidRDefault="00CA044E" w:rsidP="00CA04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KAUNO RAJONO SAVIVALDYBĖS 2021 M. BIUDŽETO PATVIRTINIMO</w:t>
      </w:r>
    </w:p>
    <w:p w14:paraId="3533C461" w14:textId="77777777" w:rsidR="00CA044E" w:rsidRDefault="00CA044E" w:rsidP="00CA044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E017CB4" w14:textId="0C0CF042" w:rsidR="00CA044E" w:rsidRDefault="00CA044E" w:rsidP="00CA044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 m. sausio 28 d. Nr. TS-</w:t>
      </w:r>
      <w:r w:rsidR="00724C1F">
        <w:rPr>
          <w:rFonts w:ascii="Times New Roman" w:hAnsi="Times New Roman"/>
          <w:sz w:val="24"/>
        </w:rPr>
        <w:t>4</w:t>
      </w:r>
    </w:p>
    <w:p w14:paraId="3A19D976" w14:textId="77777777" w:rsidR="00CA044E" w:rsidRDefault="00CA044E" w:rsidP="00CA044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14:paraId="0CB85611" w14:textId="77777777" w:rsidR="00CA044E" w:rsidRDefault="00CA044E" w:rsidP="00724C1F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6CA879F" w14:textId="77777777" w:rsidR="00CA044E" w:rsidRDefault="00CA044E" w:rsidP="00724C1F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72C19023" w14:textId="77777777" w:rsidR="00CA044E" w:rsidRDefault="00CA044E" w:rsidP="00724C1F">
      <w:pPr>
        <w:pStyle w:val="BodyTextIndent2"/>
        <w:ind w:firstLine="851"/>
        <w:rPr>
          <w:szCs w:val="24"/>
        </w:rPr>
      </w:pPr>
      <w:r w:rsidRPr="00F15988">
        <w:t xml:space="preserve">Vadovaudamasi Lietuvos Respublikos vietos savivaldos </w:t>
      </w:r>
      <w:r>
        <w:t xml:space="preserve">įstatymo 16 straipsnio 2 dalies </w:t>
      </w:r>
      <w:r w:rsidRPr="00F15988">
        <w:t>15</w:t>
      </w:r>
      <w:r>
        <w:t> </w:t>
      </w:r>
      <w:r w:rsidRPr="00F15988">
        <w:t>punktu, Lietuvos Respubli</w:t>
      </w:r>
      <w:r>
        <w:t xml:space="preserve">kos biudžeto sandaros įstatymo </w:t>
      </w:r>
      <w:r w:rsidRPr="00F15988">
        <w:t>26 straipsnio</w:t>
      </w:r>
      <w:r>
        <w:t xml:space="preserve"> </w:t>
      </w:r>
      <w:r w:rsidRPr="00F15988">
        <w:t>4 dalimi, Lietuvos Respublikos 20</w:t>
      </w:r>
      <w:r>
        <w:t>21</w:t>
      </w:r>
      <w:r w:rsidRPr="00F15988">
        <w:t xml:space="preserve"> m</w:t>
      </w:r>
      <w:r>
        <w:t>etų</w:t>
      </w:r>
      <w:r w:rsidRPr="00F15988">
        <w:t xml:space="preserve"> valstybės biudžeto ir savivaldybių biudžetų finansinių rodiklių patvirtinimo įstatymu, </w:t>
      </w:r>
      <w:r>
        <w:t xml:space="preserve">Lietuvos Respublikos valstybės biudžeto ir savivaldybių biudžetų sudarymo ir vykdymo taisyklėmis, patvirtintomis </w:t>
      </w:r>
      <w:r w:rsidRPr="00F15988">
        <w:t>Lietu</w:t>
      </w:r>
      <w:r>
        <w:t>vos Respublikos Vyriausybės 2001</w:t>
      </w:r>
      <w:r w:rsidRPr="00F15988">
        <w:t xml:space="preserve"> m. </w:t>
      </w:r>
      <w:r>
        <w:t>gegužės 14</w:t>
      </w:r>
      <w:r w:rsidRPr="00F15988">
        <w:t xml:space="preserve"> d. nutarimu</w:t>
      </w:r>
      <w:r>
        <w:t xml:space="preserve"> </w:t>
      </w:r>
      <w:r w:rsidRPr="00F15988">
        <w:t xml:space="preserve">Nr. </w:t>
      </w:r>
      <w:r>
        <w:t xml:space="preserve">543 </w:t>
      </w:r>
      <w:r w:rsidRPr="00F15988">
        <w:t xml:space="preserve">,,Dėl Lietuvos Respublikos valstybės biudžeto ir savivaldybių biudžetų sudarymo ir vykdymo </w:t>
      </w:r>
      <w:r>
        <w:t>taisyklių</w:t>
      </w:r>
      <w:r w:rsidRPr="00F15988">
        <w:t xml:space="preserve"> patvirtinimo</w:t>
      </w:r>
      <w:r>
        <w:t>“</w:t>
      </w:r>
      <w:r w:rsidRPr="00F15988">
        <w:t xml:space="preserve">, </w:t>
      </w:r>
      <w:r>
        <w:t xml:space="preserve">Kauno rajono savivaldybės biudžeto sudarymo ir vykdymo taisyklėmis, patvirtintomis </w:t>
      </w:r>
      <w:r w:rsidRPr="00F15988">
        <w:t>Kauno rajono savivaldybės tarybos 20</w:t>
      </w:r>
      <w:r>
        <w:t>15</w:t>
      </w:r>
      <w:r w:rsidRPr="00F15988">
        <w:t xml:space="preserve"> m. </w:t>
      </w:r>
      <w:r>
        <w:t>spalio</w:t>
      </w:r>
      <w:r w:rsidRPr="00F15988">
        <w:t xml:space="preserve"> </w:t>
      </w:r>
      <w:r>
        <w:t>22</w:t>
      </w:r>
      <w:r w:rsidRPr="00F15988">
        <w:t xml:space="preserve"> d. sprendimu Nr. </w:t>
      </w:r>
      <w:r>
        <w:t>TS-319</w:t>
      </w:r>
      <w:r w:rsidRPr="00F15988">
        <w:t xml:space="preserve"> „Dėl Kauno rajono savivaldybės biudžeto sudarymo ir vykdymo </w:t>
      </w:r>
      <w:r>
        <w:t>taisyklių patvirtinimo</w:t>
      </w:r>
      <w:r w:rsidRPr="00F15988">
        <w:t xml:space="preserve">“, </w:t>
      </w:r>
      <w:r>
        <w:t>Kauno rajono savivaldybės taryba </w:t>
      </w:r>
      <w:r w:rsidRPr="00EF7316">
        <w:rPr>
          <w:spacing w:val="40"/>
          <w:szCs w:val="24"/>
        </w:rPr>
        <w:t>nusprendži</w:t>
      </w:r>
      <w:r>
        <w:rPr>
          <w:spacing w:val="40"/>
          <w:szCs w:val="24"/>
        </w:rPr>
        <w:t>a:</w:t>
      </w:r>
    </w:p>
    <w:p w14:paraId="06C38375" w14:textId="77777777" w:rsidR="00CA044E" w:rsidRDefault="00CA044E" w:rsidP="00724C1F">
      <w:pPr>
        <w:pStyle w:val="BodyTextIndent2"/>
        <w:ind w:firstLine="851"/>
        <w:rPr>
          <w:szCs w:val="24"/>
        </w:rPr>
      </w:pPr>
      <w:r>
        <w:rPr>
          <w:szCs w:val="24"/>
        </w:rPr>
        <w:t>P</w:t>
      </w:r>
      <w:r w:rsidRPr="001C3729">
        <w:rPr>
          <w:szCs w:val="24"/>
        </w:rPr>
        <w:t>atv</w:t>
      </w:r>
      <w:r w:rsidRPr="009678A1">
        <w:rPr>
          <w:szCs w:val="24"/>
        </w:rPr>
        <w:t>irtinti</w:t>
      </w:r>
      <w:r>
        <w:rPr>
          <w:szCs w:val="24"/>
        </w:rPr>
        <w:t xml:space="preserve"> Kauno rajono savivaldybės 2021 m. biudžetą:</w:t>
      </w:r>
    </w:p>
    <w:p w14:paraId="1596D2FC" w14:textId="77777777" w:rsidR="00CA044E" w:rsidRDefault="00CA044E" w:rsidP="00724C1F">
      <w:pPr>
        <w:pStyle w:val="BodyTextIndent2"/>
        <w:numPr>
          <w:ilvl w:val="0"/>
          <w:numId w:val="10"/>
        </w:numPr>
        <w:tabs>
          <w:tab w:val="left" w:pos="851"/>
        </w:tabs>
        <w:ind w:left="0" w:firstLine="851"/>
      </w:pPr>
      <w:r>
        <w:rPr>
          <w:szCs w:val="24"/>
        </w:rPr>
        <w:t>108 572,4 tūkst.</w:t>
      </w:r>
      <w:r>
        <w:rPr>
          <w:color w:val="000000"/>
          <w:spacing w:val="-1"/>
          <w:szCs w:val="24"/>
        </w:rPr>
        <w:t xml:space="preserve"> Eur</w:t>
      </w:r>
      <w:r>
        <w:t xml:space="preserve"> pajamų ir jų paskirstymą pagal pajamų rūšis (1 priedas);</w:t>
      </w:r>
    </w:p>
    <w:p w14:paraId="5628B8DB" w14:textId="77777777" w:rsidR="00CA044E" w:rsidRDefault="00CA044E" w:rsidP="00724C1F">
      <w:pPr>
        <w:pStyle w:val="BodyTextIndent2"/>
        <w:tabs>
          <w:tab w:val="left" w:pos="851"/>
        </w:tabs>
        <w:ind w:firstLine="851"/>
      </w:pPr>
      <w:r>
        <w:t>2.</w:t>
      </w:r>
      <w:r>
        <w:rPr>
          <w:color w:val="000000"/>
          <w:spacing w:val="-1"/>
          <w:szCs w:val="24"/>
        </w:rPr>
        <w:t xml:space="preserve">  116 160,4 tūkst. Eur</w:t>
      </w:r>
      <w:r>
        <w:t xml:space="preserve"> išlaidų ir jų paskirstymą asignavimų valdytojams (skolintos lėšos investicijų projektams finansuoti viršija pajamas 2 000,0</w:t>
      </w:r>
      <w:r w:rsidRPr="00585C48">
        <w:t xml:space="preserve"> </w:t>
      </w:r>
      <w:r>
        <w:t xml:space="preserve">tūkst. Eur; </w:t>
      </w:r>
      <w:r w:rsidRPr="00F4127F">
        <w:t xml:space="preserve">asignavimai iš laisvo biudžeto lėšų likučio viršija pajamas </w:t>
      </w:r>
      <w:r>
        <w:t>4 552,1</w:t>
      </w:r>
      <w:r w:rsidRPr="00585C48">
        <w:t xml:space="preserve"> </w:t>
      </w:r>
      <w:r>
        <w:t>tūkst. Eur</w:t>
      </w:r>
      <w:r w:rsidRPr="00F4127F">
        <w:t xml:space="preserve">; </w:t>
      </w:r>
      <w:r>
        <w:t>asignavimai iš Europos Sąjungos finansinės paramos lėšų likučio viršija pajamas 1 035,9</w:t>
      </w:r>
      <w:r w:rsidRPr="00585C48">
        <w:t xml:space="preserve"> </w:t>
      </w:r>
      <w:r>
        <w:t xml:space="preserve">tūkst. Eur) (2, 2.1, 2.2, 3, 4, 5, 6, 7 ir </w:t>
      </w:r>
      <w:r w:rsidRPr="00F4127F">
        <w:t>8</w:t>
      </w:r>
      <w:r>
        <w:t xml:space="preserve"> </w:t>
      </w:r>
      <w:r w:rsidRPr="00F4127F">
        <w:t>priedai)</w:t>
      </w:r>
      <w:r>
        <w:t>.</w:t>
      </w:r>
    </w:p>
    <w:p w14:paraId="734882F2" w14:textId="77777777" w:rsidR="00CA044E" w:rsidRDefault="00CA044E" w:rsidP="00CA044E">
      <w:pPr>
        <w:pStyle w:val="BodyTextIndent2"/>
        <w:tabs>
          <w:tab w:val="left" w:pos="851"/>
        </w:tabs>
      </w:pPr>
    </w:p>
    <w:p w14:paraId="3FD47281" w14:textId="34585CAA" w:rsidR="00CA044E" w:rsidRDefault="00CA044E" w:rsidP="00CA044E">
      <w:pPr>
        <w:pStyle w:val="BodyTextIndent2"/>
        <w:tabs>
          <w:tab w:val="left" w:pos="851"/>
        </w:tabs>
      </w:pPr>
    </w:p>
    <w:p w14:paraId="54398A9D" w14:textId="1A1BB76C" w:rsidR="00CA044E" w:rsidRPr="002F7204" w:rsidRDefault="00CA044E" w:rsidP="00CA044E">
      <w:pPr>
        <w:pStyle w:val="BodyTextIndent2"/>
        <w:tabs>
          <w:tab w:val="left" w:pos="851"/>
        </w:tabs>
        <w:ind w:firstLine="0"/>
      </w:pPr>
      <w:r w:rsidRPr="00F56925"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 w:rsidR="00724C1F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Valerijus Makūnas</w:t>
      </w:r>
    </w:p>
    <w:p w14:paraId="3E879B60" w14:textId="77777777" w:rsidR="00CA044E" w:rsidRDefault="00CA044E" w:rsidP="00CA044E">
      <w:pPr>
        <w:pStyle w:val="BodyTextIndent"/>
        <w:ind w:left="720" w:firstLine="0"/>
        <w:rPr>
          <w:sz w:val="24"/>
          <w:szCs w:val="24"/>
        </w:rPr>
      </w:pPr>
    </w:p>
    <w:p w14:paraId="7611613B" w14:textId="77777777" w:rsidR="00CA044E" w:rsidRDefault="00CA044E" w:rsidP="00CA044E">
      <w:pPr>
        <w:pStyle w:val="BodyTextIndent"/>
        <w:ind w:firstLine="0"/>
        <w:rPr>
          <w:sz w:val="24"/>
          <w:szCs w:val="24"/>
        </w:rPr>
      </w:pPr>
    </w:p>
    <w:sectPr w:rsidR="00CA044E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24699" w14:textId="77777777" w:rsidR="0030716E" w:rsidRDefault="0030716E">
      <w:r>
        <w:separator/>
      </w:r>
    </w:p>
  </w:endnote>
  <w:endnote w:type="continuationSeparator" w:id="0">
    <w:p w14:paraId="37B1E7C9" w14:textId="77777777" w:rsidR="0030716E" w:rsidRDefault="0030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04BE" w14:textId="77777777" w:rsidR="002D5B52" w:rsidRDefault="002D5B52">
    <w:pPr>
      <w:pStyle w:val="Footer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23AE4" w14:textId="77777777" w:rsidR="0030716E" w:rsidRDefault="0030716E">
      <w:r>
        <w:separator/>
      </w:r>
    </w:p>
  </w:footnote>
  <w:footnote w:type="continuationSeparator" w:id="0">
    <w:p w14:paraId="19C19A54" w14:textId="77777777" w:rsidR="0030716E" w:rsidRDefault="0030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B9D4" w14:textId="77777777" w:rsidR="002D5B52" w:rsidRDefault="002D5B52" w:rsidP="008E37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0DE1E" w14:textId="77777777" w:rsidR="002D5B52" w:rsidRDefault="002D5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DEB" w14:textId="77777777" w:rsidR="002D5B52" w:rsidRPr="00EE68FA" w:rsidRDefault="002D5B52" w:rsidP="00F5324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EE68FA">
      <w:rPr>
        <w:rStyle w:val="PageNumber"/>
        <w:rFonts w:ascii="Times New Roman" w:hAnsi="Times New Roman"/>
        <w:sz w:val="24"/>
        <w:szCs w:val="24"/>
      </w:rPr>
      <w:fldChar w:fldCharType="begin"/>
    </w:r>
    <w:r w:rsidRPr="00EE68FA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ageNumber"/>
        <w:rFonts w:ascii="Times New Roman" w:hAnsi="Times New Roman"/>
        <w:sz w:val="24"/>
        <w:szCs w:val="24"/>
      </w:rPr>
      <w:fldChar w:fldCharType="separate"/>
    </w:r>
    <w:r w:rsidR="00D566F7">
      <w:rPr>
        <w:rStyle w:val="PageNumber"/>
        <w:rFonts w:ascii="Times New Roman" w:hAnsi="Times New Roman"/>
        <w:noProof/>
        <w:sz w:val="24"/>
        <w:szCs w:val="24"/>
      </w:rPr>
      <w:t>3</w:t>
    </w:r>
    <w:r w:rsidRPr="00EE68FA">
      <w:rPr>
        <w:rStyle w:val="PageNumber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4D1B7F"/>
    <w:multiLevelType w:val="multilevel"/>
    <w:tmpl w:val="B8DEB8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5FDA0AA1"/>
    <w:multiLevelType w:val="hybridMultilevel"/>
    <w:tmpl w:val="A5C64FAA"/>
    <w:lvl w:ilvl="0" w:tplc="F92CA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21E9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716E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14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47B0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4C1F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07368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0268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044E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sz w:val="26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Heading3">
    <w:name w:val="heading 3"/>
    <w:basedOn w:val="Normal"/>
    <w:next w:val="Normal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B5169"/>
    <w:rPr>
      <w:rFonts w:ascii="TimesLT" w:hAnsi="TimesLT"/>
      <w:sz w:val="26"/>
      <w:lang w:val="lt-LT" w:eastAsia="lt-LT" w:bidi="ar-S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1276"/>
    </w:pPr>
    <w:rPr>
      <w:rFonts w:ascii="Times New Roman" w:hAnsi="Times New Roman"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caps/>
      <w:sz w:val="28"/>
    </w:rPr>
  </w:style>
  <w:style w:type="paragraph" w:styleId="BodyText">
    <w:name w:val="Body Text"/>
    <w:basedOn w:val="Normal"/>
    <w:link w:val="BodyTextChar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9A5D31"/>
    <w:rPr>
      <w:sz w:val="24"/>
      <w:lang w:val="lt-LT" w:eastAsia="lt-LT" w:bidi="ar-SA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odyText2">
    <w:name w:val="Body Text 2"/>
    <w:basedOn w:val="Normal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3">
    <w:name w:val="Body Text 3"/>
    <w:basedOn w:val="Normal"/>
    <w:rsid w:val="001A47E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Normal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844208"/>
    <w:rPr>
      <w:color w:val="000000"/>
      <w:u w:val="single"/>
    </w:rPr>
  </w:style>
  <w:style w:type="paragraph" w:styleId="ListParagraph">
    <w:name w:val="List Paragraph"/>
    <w:basedOn w:val="Normal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TableGrid">
    <w:name w:val="Table Grid"/>
    <w:basedOn w:val="TableNorma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LineNumber">
    <w:name w:val="line number"/>
    <w:rsid w:val="009A009C"/>
  </w:style>
  <w:style w:type="paragraph" w:customStyle="1" w:styleId="TableContents">
    <w:name w:val="Table Contents"/>
    <w:basedOn w:val="Normal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Normal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DefaultParagraphFont"/>
    <w:rsid w:val="00FA3DA3"/>
  </w:style>
  <w:style w:type="character" w:customStyle="1" w:styleId="TitleChar">
    <w:name w:val="Title Char"/>
    <w:link w:val="Title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Normal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Normal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Normal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TableNormal"/>
    <w:next w:val="TableGrid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">
    <w:name w:val="pavadinimas"/>
    <w:basedOn w:val="Normal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NoList"/>
    <w:uiPriority w:val="99"/>
    <w:semiHidden/>
    <w:unhideWhenUsed/>
    <w:rsid w:val="00B91A0A"/>
  </w:style>
  <w:style w:type="character" w:customStyle="1" w:styleId="Heading1Char">
    <w:name w:val="Heading 1 Char"/>
    <w:basedOn w:val="DefaultParagraphFont"/>
    <w:link w:val="Heading1"/>
    <w:rsid w:val="00B91A0A"/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B91A0A"/>
    <w:rPr>
      <w:rFonts w:ascii="TimesLT" w:hAnsi="TimesLT"/>
      <w:sz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Office\Templates\mero_blank.dot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Svečiulis Svečiulis</cp:lastModifiedBy>
  <cp:revision>6</cp:revision>
  <cp:lastPrinted>2021-01-28T10:55:00Z</cp:lastPrinted>
  <dcterms:created xsi:type="dcterms:W3CDTF">2021-01-28T06:46:00Z</dcterms:created>
  <dcterms:modified xsi:type="dcterms:W3CDTF">2021-01-31T08:40:00Z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1d10e0b2-18b6-4fab-8104-c5dac800cc08</vt:lpwstr>
  </op:property>
</op:Properties>
</file>