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5D9E1C11" w:rsidR="00A20EF3" w:rsidRPr="00C178D1" w:rsidRDefault="00CB0871" w:rsidP="00A20EF3">
      <w:pPr>
        <w:pStyle w:val="Pavadinimas"/>
        <w:rPr>
          <w:szCs w:val="28"/>
        </w:rPr>
      </w:pPr>
      <w:r w:rsidRPr="00C178D1">
        <w:rPr>
          <w:szCs w:val="28"/>
        </w:rPr>
        <w:t>1</w:t>
      </w:r>
      <w:r w:rsidR="00791C7B" w:rsidRPr="00C178D1">
        <w:rPr>
          <w:szCs w:val="28"/>
        </w:rPr>
        <w:t>3</w:t>
      </w:r>
      <w:r w:rsidR="00A20EF3" w:rsidRPr="00C178D1">
        <w:rPr>
          <w:szCs w:val="28"/>
        </w:rPr>
        <w:t xml:space="preserve"> POSĖDIS</w:t>
      </w:r>
    </w:p>
    <w:p w14:paraId="5EBBA399" w14:textId="4C2AE7FD" w:rsidR="00C56BBF" w:rsidRPr="00C178D1" w:rsidRDefault="00C56BBF" w:rsidP="000011F7">
      <w:pPr>
        <w:pStyle w:val="Pavadinimas"/>
        <w:rPr>
          <w:szCs w:val="28"/>
        </w:rPr>
      </w:pPr>
    </w:p>
    <w:p w14:paraId="7C5712AC" w14:textId="77777777" w:rsidR="0018706C" w:rsidRPr="0018706C" w:rsidRDefault="0018706C" w:rsidP="0018706C">
      <w:pPr>
        <w:keepNext/>
        <w:jc w:val="center"/>
        <w:outlineLvl w:val="0"/>
        <w:rPr>
          <w:rFonts w:ascii="Times New Roman" w:hAnsi="Times New Roman"/>
          <w:b/>
          <w:sz w:val="24"/>
          <w:szCs w:val="24"/>
        </w:rPr>
      </w:pPr>
      <w:r w:rsidRPr="0018706C">
        <w:rPr>
          <w:rFonts w:ascii="Times New Roman" w:hAnsi="Times New Roman"/>
          <w:b/>
          <w:sz w:val="24"/>
          <w:szCs w:val="24"/>
        </w:rPr>
        <w:t>SPRENDIMAS</w:t>
      </w:r>
    </w:p>
    <w:p w14:paraId="33745D5A" w14:textId="77777777" w:rsidR="0018706C" w:rsidRPr="0018706C" w:rsidRDefault="0018706C" w:rsidP="0018706C">
      <w:pPr>
        <w:jc w:val="center"/>
        <w:rPr>
          <w:rFonts w:ascii="Times New Roman" w:hAnsi="Times New Roman"/>
          <w:b/>
          <w:sz w:val="24"/>
          <w:szCs w:val="24"/>
        </w:rPr>
      </w:pPr>
      <w:r w:rsidRPr="0018706C">
        <w:rPr>
          <w:rFonts w:ascii="Times New Roman" w:hAnsi="Times New Roman"/>
          <w:b/>
          <w:sz w:val="24"/>
          <w:szCs w:val="24"/>
        </w:rPr>
        <w:t>DĖL UAB KOMUNALINIŲ PASLAUGŲ CENTRO ŠILUMOS KAINOS DEDAMŲJŲ NUSTATYMO ANTRIEMS ŠILUMOS BAZINĖS KAINOS GALIOJIMO METAMS</w:t>
      </w:r>
    </w:p>
    <w:p w14:paraId="122E0BC2" w14:textId="77777777" w:rsidR="0018706C" w:rsidRPr="0018706C" w:rsidRDefault="0018706C" w:rsidP="0018706C">
      <w:pPr>
        <w:jc w:val="center"/>
        <w:rPr>
          <w:rFonts w:ascii="Times New Roman" w:hAnsi="Times New Roman"/>
          <w:sz w:val="24"/>
        </w:rPr>
      </w:pPr>
    </w:p>
    <w:p w14:paraId="0B85BE96" w14:textId="3C882F11" w:rsidR="0018706C" w:rsidRPr="0018706C" w:rsidRDefault="0018706C" w:rsidP="0018706C">
      <w:pPr>
        <w:jc w:val="center"/>
        <w:rPr>
          <w:rFonts w:ascii="Times New Roman" w:hAnsi="Times New Roman"/>
          <w:sz w:val="24"/>
        </w:rPr>
      </w:pPr>
      <w:r w:rsidRPr="0018706C">
        <w:rPr>
          <w:rFonts w:ascii="Times New Roman" w:hAnsi="Times New Roman"/>
          <w:sz w:val="24"/>
        </w:rPr>
        <w:t>2021 m. gruodžio 21 d. Nr. TS-</w:t>
      </w:r>
      <w:r w:rsidR="0068371C">
        <w:rPr>
          <w:rFonts w:ascii="Times New Roman" w:hAnsi="Times New Roman"/>
          <w:sz w:val="24"/>
        </w:rPr>
        <w:t>46</w:t>
      </w:r>
      <w:r w:rsidR="00D9057C">
        <w:rPr>
          <w:rFonts w:ascii="Times New Roman" w:hAnsi="Times New Roman"/>
          <w:sz w:val="24"/>
        </w:rPr>
        <w:t>7</w:t>
      </w:r>
    </w:p>
    <w:p w14:paraId="24ED414F" w14:textId="77777777" w:rsidR="0018706C" w:rsidRPr="0018706C" w:rsidRDefault="0018706C" w:rsidP="0018706C">
      <w:pPr>
        <w:jc w:val="center"/>
        <w:rPr>
          <w:rFonts w:ascii="Times New Roman" w:hAnsi="Times New Roman"/>
          <w:sz w:val="24"/>
        </w:rPr>
      </w:pPr>
      <w:r w:rsidRPr="0018706C">
        <w:rPr>
          <w:rFonts w:ascii="Times New Roman" w:hAnsi="Times New Roman"/>
          <w:sz w:val="24"/>
        </w:rPr>
        <w:t>Kaunas</w:t>
      </w:r>
    </w:p>
    <w:p w14:paraId="3CEF2BBF" w14:textId="77777777" w:rsidR="0018706C" w:rsidRPr="0018706C" w:rsidRDefault="0018706C" w:rsidP="0018706C">
      <w:pPr>
        <w:spacing w:line="360" w:lineRule="auto"/>
        <w:jc w:val="center"/>
        <w:rPr>
          <w:rFonts w:ascii="Times New Roman" w:hAnsi="Times New Roman"/>
          <w:sz w:val="24"/>
        </w:rPr>
      </w:pPr>
    </w:p>
    <w:p w14:paraId="3E6E1322" w14:textId="77777777" w:rsidR="0018706C" w:rsidRPr="0018706C" w:rsidRDefault="0018706C" w:rsidP="0018706C">
      <w:pPr>
        <w:spacing w:line="360" w:lineRule="auto"/>
        <w:jc w:val="center"/>
        <w:rPr>
          <w:rFonts w:ascii="Times New Roman" w:hAnsi="Times New Roman"/>
          <w:sz w:val="24"/>
        </w:rPr>
      </w:pPr>
    </w:p>
    <w:p w14:paraId="1FE0C38A" w14:textId="77777777" w:rsidR="0018706C" w:rsidRPr="0018706C" w:rsidRDefault="0018706C" w:rsidP="0018706C">
      <w:pPr>
        <w:spacing w:line="360" w:lineRule="auto"/>
        <w:ind w:firstLine="851"/>
        <w:jc w:val="both"/>
        <w:rPr>
          <w:rFonts w:ascii="Times New Roman" w:hAnsi="Times New Roman"/>
          <w:sz w:val="24"/>
          <w:szCs w:val="24"/>
        </w:rPr>
      </w:pPr>
      <w:r w:rsidRPr="0018706C">
        <w:rPr>
          <w:rFonts w:ascii="Times New Roman" w:hAnsi="Times New Roman"/>
          <w:sz w:val="24"/>
          <w:szCs w:val="24"/>
        </w:rPr>
        <w:t xml:space="preserve">Vadovaudamasi Lietuvos Respublikos vietos savivaldos įstatymo 16 straipsnio 2 dalies 37 punktu, Lietuvos Respublikos šilumos ūkio įstatymo 32 straipsnio 7 dalies 2 punktu, Šilumos kainų nustatymo metodika, patvirtinta Valstybinės kainų ir energetikos kontrolės komisijos </w:t>
      </w:r>
      <w:smartTag w:uri="urn:schemas-microsoft-com:office:smarttags" w:element="metricconverter">
        <w:smartTagPr>
          <w:attr w:name="ProductID" w:val="2009 m"/>
        </w:smartTagPr>
        <w:r w:rsidRPr="0018706C">
          <w:rPr>
            <w:rFonts w:ascii="Times New Roman" w:hAnsi="Times New Roman"/>
            <w:sz w:val="24"/>
            <w:szCs w:val="24"/>
          </w:rPr>
          <w:t>2009 m</w:t>
        </w:r>
      </w:smartTag>
      <w:r w:rsidRPr="0018706C">
        <w:rPr>
          <w:rFonts w:ascii="Times New Roman" w:hAnsi="Times New Roman"/>
          <w:sz w:val="24"/>
          <w:szCs w:val="24"/>
        </w:rPr>
        <w:t>. liepos 8 d. nutarimu Nr. O3-96 „Dėl šilumos kainų nustatymo metodikos“, ir atsižvelgdama į UAB Komunalinių paslaugų centro 2021 m. rugsėjo 30 d. raštą</w:t>
      </w:r>
      <w:r w:rsidRPr="0018706C">
        <w:rPr>
          <w:rFonts w:ascii="Times New Roman" w:hAnsi="Times New Roman"/>
          <w:color w:val="0000FF"/>
          <w:sz w:val="24"/>
          <w:szCs w:val="24"/>
        </w:rPr>
        <w:t xml:space="preserve"> </w:t>
      </w:r>
      <w:r w:rsidRPr="0018706C">
        <w:rPr>
          <w:rFonts w:ascii="Times New Roman" w:hAnsi="Times New Roman"/>
          <w:sz w:val="24"/>
          <w:szCs w:val="24"/>
        </w:rPr>
        <w:t xml:space="preserve">Nr. 3-1136 „Dėl šilumos bazinės kainos perskaičiavimo antriems metams“ ir 2021 m. gruodžio 7 d. raštą Nr. 3-1518 „Dėl šilumos bazinės kainos antriesiems 2022 m. </w:t>
      </w:r>
      <w:r w:rsidRPr="0018706C">
        <w:rPr>
          <w:rFonts w:ascii="Times New Roman" w:hAnsi="Times New Roman"/>
          <w:noProof/>
          <w:sz w:val="24"/>
          <w:szCs w:val="24"/>
        </w:rPr>
        <w:t>perskaičiavimo patikslinimo“,</w:t>
      </w:r>
      <w:r w:rsidRPr="0018706C">
        <w:rPr>
          <w:rFonts w:ascii="Times New Roman" w:hAnsi="Times New Roman"/>
          <w:sz w:val="24"/>
          <w:szCs w:val="24"/>
        </w:rPr>
        <w:t xml:space="preserve"> Kauno rajono savivaldybės taryba n u s p r e n d ž i a:</w:t>
      </w:r>
    </w:p>
    <w:p w14:paraId="0CBA43DA" w14:textId="77777777" w:rsidR="0018706C" w:rsidRPr="0018706C" w:rsidRDefault="0018706C" w:rsidP="0018706C">
      <w:pPr>
        <w:tabs>
          <w:tab w:val="left" w:pos="851"/>
        </w:tabs>
        <w:spacing w:line="360" w:lineRule="auto"/>
        <w:ind w:firstLine="851"/>
        <w:jc w:val="both"/>
        <w:rPr>
          <w:rFonts w:ascii="Times New Roman" w:hAnsi="Times New Roman"/>
          <w:sz w:val="24"/>
          <w:szCs w:val="24"/>
        </w:rPr>
      </w:pPr>
      <w:r w:rsidRPr="0018706C">
        <w:rPr>
          <w:rFonts w:ascii="Times New Roman" w:hAnsi="Times New Roman"/>
          <w:sz w:val="24"/>
          <w:szCs w:val="24"/>
        </w:rPr>
        <w:t>1. Nustatyti UAB Komunalinių paslaugų centro šilumos bazinės kainos dedamąsias (be pridėtinės vertės mokesčio) antriems šilumos bazinės kainos galiojimo metams:</w:t>
      </w:r>
    </w:p>
    <w:p w14:paraId="60C9B6F1"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1.1. Šilumos gamybos kainas:</w:t>
      </w:r>
    </w:p>
    <w:p w14:paraId="357C36F5"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1.1.1. šilumos (produkto) gamybos vienanarės kainos, išreiškiamos formule 3,01+ T</w:t>
      </w:r>
      <w:r w:rsidRPr="0018706C">
        <w:rPr>
          <w:rFonts w:ascii="Times New Roman" w:eastAsia="Calibri" w:hAnsi="Times New Roman"/>
          <w:sz w:val="24"/>
          <w:szCs w:val="24"/>
          <w:vertAlign w:val="subscript"/>
          <w:lang w:eastAsia="en-US"/>
        </w:rPr>
        <w:t>HG,KD</w:t>
      </w:r>
      <w:r w:rsidRPr="0018706C">
        <w:rPr>
          <w:rFonts w:ascii="Times New Roman" w:eastAsia="Calibri" w:hAnsi="Times New Roman"/>
          <w:sz w:val="24"/>
          <w:szCs w:val="24"/>
          <w:lang w:eastAsia="en-US"/>
        </w:rPr>
        <w:t>, dedamąsias:</w:t>
      </w:r>
    </w:p>
    <w:p w14:paraId="7955350F"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sz w:val="24"/>
          <w:szCs w:val="24"/>
          <w:lang w:eastAsia="en-US"/>
        </w:rPr>
        <w:t xml:space="preserve">1.1.1.1. vienanarės kainos pastoviąją dedamąją – 3,01 ct už </w:t>
      </w:r>
      <w:r w:rsidRPr="0018706C">
        <w:rPr>
          <w:rFonts w:ascii="Times New Roman" w:eastAsia="Calibri" w:hAnsi="Times New Roman"/>
          <w:noProof/>
          <w:sz w:val="24"/>
          <w:szCs w:val="24"/>
          <w:lang w:eastAsia="en-US"/>
        </w:rPr>
        <w:t>kWh;</w:t>
      </w:r>
    </w:p>
    <w:p w14:paraId="54E17B68"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1.1.1.2. vienanarės kainos kintamąją dedamąją – T</w:t>
      </w:r>
      <w:r w:rsidRPr="0018706C">
        <w:rPr>
          <w:rFonts w:ascii="Times New Roman" w:eastAsia="Calibri" w:hAnsi="Times New Roman"/>
          <w:noProof/>
          <w:sz w:val="24"/>
          <w:szCs w:val="24"/>
          <w:vertAlign w:val="subscript"/>
          <w:lang w:eastAsia="en-US"/>
        </w:rPr>
        <w:t>HG,KD;</w:t>
      </w:r>
    </w:p>
    <w:p w14:paraId="69482177"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1.1.2. šilumos (produkto) gamybos (įsigijimo) šilumos kainos dedamąsias:</w:t>
      </w:r>
    </w:p>
    <w:p w14:paraId="0F38C686"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1.1.2.1. vienanarės, išreiškiamos formule 3,01 + T</w:t>
      </w:r>
      <w:r w:rsidRPr="0018706C">
        <w:rPr>
          <w:rFonts w:ascii="Times New Roman" w:eastAsia="Calibri" w:hAnsi="Times New Roman"/>
          <w:noProof/>
          <w:sz w:val="24"/>
          <w:szCs w:val="24"/>
          <w:vertAlign w:val="subscript"/>
          <w:lang w:eastAsia="en-US"/>
        </w:rPr>
        <w:t>H,KD</w:t>
      </w:r>
      <w:r w:rsidRPr="0018706C">
        <w:rPr>
          <w:rFonts w:ascii="Times New Roman" w:eastAsia="Calibri" w:hAnsi="Times New Roman"/>
          <w:noProof/>
          <w:sz w:val="24"/>
          <w:szCs w:val="24"/>
          <w:lang w:eastAsia="en-US"/>
        </w:rPr>
        <w:t>,</w:t>
      </w:r>
      <w:r w:rsidRPr="0018706C">
        <w:rPr>
          <w:rFonts w:ascii="Times New Roman" w:eastAsia="Calibri" w:hAnsi="Times New Roman"/>
          <w:noProof/>
          <w:sz w:val="24"/>
          <w:szCs w:val="24"/>
          <w:vertAlign w:val="subscript"/>
          <w:lang w:eastAsia="en-US"/>
        </w:rPr>
        <w:t xml:space="preserve"> </w:t>
      </w:r>
      <w:r w:rsidRPr="0018706C">
        <w:rPr>
          <w:rFonts w:ascii="Times New Roman" w:eastAsia="Calibri" w:hAnsi="Times New Roman"/>
          <w:noProof/>
          <w:sz w:val="24"/>
          <w:szCs w:val="24"/>
          <w:lang w:eastAsia="en-US"/>
        </w:rPr>
        <w:t>dedamąsias:</w:t>
      </w:r>
    </w:p>
    <w:p w14:paraId="1024B290"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1.1.2.1.1. vienanarės kainos pastoviąją dedamąją – 3,01 ct už kWh;</w:t>
      </w:r>
    </w:p>
    <w:p w14:paraId="6AE2F469" w14:textId="77777777" w:rsidR="0018706C" w:rsidRPr="0018706C" w:rsidRDefault="0018706C" w:rsidP="0018706C">
      <w:pPr>
        <w:spacing w:line="360" w:lineRule="auto"/>
        <w:ind w:firstLine="851"/>
        <w:jc w:val="both"/>
        <w:rPr>
          <w:rFonts w:ascii="Times New Roman" w:hAnsi="Times New Roman"/>
          <w:noProof/>
          <w:sz w:val="24"/>
          <w:szCs w:val="24"/>
        </w:rPr>
      </w:pPr>
      <w:r w:rsidRPr="0018706C">
        <w:rPr>
          <w:rFonts w:ascii="Times New Roman" w:hAnsi="Times New Roman"/>
          <w:noProof/>
          <w:sz w:val="24"/>
          <w:szCs w:val="24"/>
        </w:rPr>
        <w:t>1.1.2.1.2. vienanarės kainos kintamąją dedamąją – T</w:t>
      </w:r>
      <w:r w:rsidRPr="0018706C">
        <w:rPr>
          <w:rFonts w:ascii="Times New Roman" w:hAnsi="Times New Roman"/>
          <w:noProof/>
          <w:sz w:val="24"/>
          <w:szCs w:val="24"/>
          <w:vertAlign w:val="subscript"/>
        </w:rPr>
        <w:t>H,KD</w:t>
      </w:r>
      <w:r w:rsidRPr="0018706C">
        <w:rPr>
          <w:rFonts w:ascii="Times New Roman" w:hAnsi="Times New Roman"/>
          <w:noProof/>
          <w:sz w:val="24"/>
          <w:szCs w:val="24"/>
        </w:rPr>
        <w:t>;</w:t>
      </w:r>
    </w:p>
    <w:p w14:paraId="1FC73F88"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1.1.2.2. dvinarės kainos dalis:</w:t>
      </w:r>
    </w:p>
    <w:p w14:paraId="39DD00B9" w14:textId="77777777" w:rsidR="0018706C" w:rsidRPr="0018706C" w:rsidRDefault="0018706C" w:rsidP="0018706C">
      <w:pPr>
        <w:tabs>
          <w:tab w:val="left" w:pos="851"/>
        </w:tabs>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1.1.2.2.1. šilumos (produkto) gamybos (įsigijimo) kainos pastoviąją dedamąją – 21,94</w:t>
      </w:r>
      <w:r w:rsidRPr="0018706C">
        <w:rPr>
          <w:rFonts w:ascii="Times New Roman" w:eastAsia="Calibri" w:hAnsi="Times New Roman"/>
          <w:noProof/>
          <w:sz w:val="24"/>
          <w:szCs w:val="24"/>
          <w:lang w:eastAsia="en-US"/>
        </w:rPr>
        <w:t> Eur už</w:t>
      </w:r>
      <w:r w:rsidRPr="0018706C">
        <w:rPr>
          <w:rFonts w:ascii="Times New Roman" w:eastAsia="Calibri" w:hAnsi="Times New Roman"/>
          <w:sz w:val="24"/>
          <w:szCs w:val="24"/>
          <w:lang w:eastAsia="en-US"/>
        </w:rPr>
        <w:t xml:space="preserve"> kW per mėnesį;</w:t>
      </w:r>
    </w:p>
    <w:p w14:paraId="6E719B83" w14:textId="77777777" w:rsidR="0018706C" w:rsidRPr="0018706C" w:rsidRDefault="0018706C" w:rsidP="0018706C">
      <w:pPr>
        <w:tabs>
          <w:tab w:val="left" w:pos="1560"/>
        </w:tabs>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 xml:space="preserve">1.1.2.2.2. kintamąją dalį – T </w:t>
      </w:r>
      <w:r w:rsidRPr="0018706C">
        <w:rPr>
          <w:rFonts w:ascii="Times New Roman" w:eastAsia="Calibri" w:hAnsi="Times New Roman"/>
          <w:sz w:val="24"/>
          <w:szCs w:val="24"/>
          <w:vertAlign w:val="subscript"/>
          <w:lang w:eastAsia="en-US"/>
        </w:rPr>
        <w:t>H,KD</w:t>
      </w:r>
      <w:r w:rsidRPr="0018706C">
        <w:rPr>
          <w:rFonts w:ascii="Times New Roman" w:eastAsia="Calibri" w:hAnsi="Times New Roman"/>
          <w:sz w:val="24"/>
          <w:szCs w:val="24"/>
          <w:lang w:eastAsia="en-US"/>
        </w:rPr>
        <w:t>;</w:t>
      </w:r>
    </w:p>
    <w:p w14:paraId="1767D66C"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lastRenderedPageBreak/>
        <w:t>1.2. Šilumos perdavimo kainas:</w:t>
      </w:r>
    </w:p>
    <w:p w14:paraId="05999B05"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1.2.1. vienanarės, išreiškiamos formule 0,43 + T</w:t>
      </w:r>
      <w:r w:rsidRPr="0018706C">
        <w:rPr>
          <w:rFonts w:ascii="Times New Roman" w:eastAsia="Calibri" w:hAnsi="Times New Roman"/>
          <w:sz w:val="24"/>
          <w:szCs w:val="24"/>
          <w:vertAlign w:val="subscript"/>
          <w:lang w:eastAsia="en-US"/>
        </w:rPr>
        <w:t>HT,KD</w:t>
      </w:r>
      <w:r w:rsidRPr="0018706C">
        <w:rPr>
          <w:rFonts w:ascii="Times New Roman" w:eastAsia="Calibri" w:hAnsi="Times New Roman"/>
          <w:sz w:val="24"/>
          <w:szCs w:val="24"/>
          <w:lang w:eastAsia="en-US"/>
        </w:rPr>
        <w:t>, dedamąsias:</w:t>
      </w:r>
    </w:p>
    <w:p w14:paraId="70DCC19D" w14:textId="77777777" w:rsidR="0018706C" w:rsidRPr="0018706C" w:rsidRDefault="0018706C" w:rsidP="0018706C">
      <w:pPr>
        <w:tabs>
          <w:tab w:val="left" w:pos="1560"/>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sz w:val="24"/>
          <w:szCs w:val="24"/>
          <w:lang w:eastAsia="en-US"/>
        </w:rPr>
        <w:t xml:space="preserve">1.2.1.1. vienanarės kainos pastoviąją dedamąją – 0,43 ct </w:t>
      </w:r>
      <w:r w:rsidRPr="0018706C">
        <w:rPr>
          <w:rFonts w:ascii="Times New Roman" w:eastAsia="Calibri" w:hAnsi="Times New Roman"/>
          <w:noProof/>
          <w:sz w:val="24"/>
          <w:szCs w:val="24"/>
          <w:lang w:eastAsia="en-US"/>
        </w:rPr>
        <w:t>už kWh;</w:t>
      </w:r>
    </w:p>
    <w:p w14:paraId="5FFCAA15"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1.2.1.2. vienanarės kainos kintamąją dedamąją – T</w:t>
      </w:r>
      <w:r w:rsidRPr="0018706C">
        <w:rPr>
          <w:rFonts w:ascii="Times New Roman" w:eastAsia="Calibri" w:hAnsi="Times New Roman"/>
          <w:sz w:val="24"/>
          <w:szCs w:val="24"/>
          <w:vertAlign w:val="subscript"/>
          <w:lang w:eastAsia="en-US"/>
        </w:rPr>
        <w:t>HT,KD</w:t>
      </w:r>
      <w:r w:rsidRPr="0018706C">
        <w:rPr>
          <w:rFonts w:ascii="Times New Roman" w:eastAsia="Calibri" w:hAnsi="Times New Roman"/>
          <w:sz w:val="24"/>
          <w:szCs w:val="24"/>
          <w:lang w:eastAsia="en-US"/>
        </w:rPr>
        <w:t>;</w:t>
      </w:r>
    </w:p>
    <w:p w14:paraId="7B15BFD1" w14:textId="77777777" w:rsidR="0018706C" w:rsidRPr="0018706C" w:rsidRDefault="0018706C" w:rsidP="0018706C">
      <w:pPr>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1.2.2. dvinarės kainos dalis:</w:t>
      </w:r>
    </w:p>
    <w:p w14:paraId="0C6CAD1D" w14:textId="77777777" w:rsidR="0018706C" w:rsidRPr="0018706C" w:rsidRDefault="0018706C" w:rsidP="0018706C">
      <w:pPr>
        <w:tabs>
          <w:tab w:val="left" w:pos="1560"/>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sz w:val="24"/>
          <w:szCs w:val="24"/>
          <w:lang w:eastAsia="en-US"/>
        </w:rPr>
        <w:t xml:space="preserve">1.2.2.1. pastoviąją dalį (už suvartotos šilumos srauto vidutinę galią) – 3,14 </w:t>
      </w:r>
      <w:r w:rsidRPr="0018706C">
        <w:rPr>
          <w:rFonts w:ascii="Times New Roman" w:eastAsia="Calibri" w:hAnsi="Times New Roman"/>
          <w:noProof/>
          <w:sz w:val="24"/>
          <w:szCs w:val="24"/>
          <w:lang w:eastAsia="en-US"/>
        </w:rPr>
        <w:t>Eur už kW per mėnesį;</w:t>
      </w:r>
    </w:p>
    <w:p w14:paraId="4039F280" w14:textId="77777777" w:rsidR="0018706C" w:rsidRPr="0018706C" w:rsidRDefault="0018706C" w:rsidP="0018706C">
      <w:pPr>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1.2.2.2. kintamąją dalį (už suvartotos šilumos kiekį) – T</w:t>
      </w:r>
      <w:r w:rsidRPr="0018706C">
        <w:rPr>
          <w:rFonts w:ascii="Times New Roman" w:eastAsia="Calibri" w:hAnsi="Times New Roman"/>
          <w:noProof/>
          <w:sz w:val="24"/>
          <w:szCs w:val="24"/>
          <w:vertAlign w:val="subscript"/>
          <w:lang w:eastAsia="en-US"/>
        </w:rPr>
        <w:t>HT,KD</w:t>
      </w:r>
      <w:r w:rsidRPr="0018706C">
        <w:rPr>
          <w:rFonts w:ascii="Times New Roman" w:eastAsia="Calibri" w:hAnsi="Times New Roman"/>
          <w:noProof/>
          <w:sz w:val="24"/>
          <w:szCs w:val="24"/>
          <w:lang w:eastAsia="en-US"/>
        </w:rPr>
        <w:t>;</w:t>
      </w:r>
    </w:p>
    <w:p w14:paraId="0A18DE7D"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 xml:space="preserve">1.3. Mažmeninio aptarnavimo vartotojams kainą – 0,00 Eur vienam vartotojui per mėnesį arba 0,00 ct už kWh už suvartotą šilumos kiekį. </w:t>
      </w:r>
    </w:p>
    <w:p w14:paraId="771C078C"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1.4. Nustatyti šilumos kainų dedamųjų T</w:t>
      </w:r>
      <w:r w:rsidRPr="0018706C">
        <w:rPr>
          <w:rFonts w:ascii="Times New Roman" w:eastAsia="Calibri" w:hAnsi="Times New Roman"/>
          <w:sz w:val="24"/>
          <w:szCs w:val="24"/>
          <w:vertAlign w:val="subscript"/>
          <w:lang w:eastAsia="en-US"/>
        </w:rPr>
        <w:t>HG,KD</w:t>
      </w:r>
      <w:r w:rsidRPr="0018706C">
        <w:rPr>
          <w:rFonts w:ascii="Times New Roman" w:eastAsia="Calibri" w:hAnsi="Times New Roman"/>
          <w:sz w:val="24"/>
          <w:szCs w:val="24"/>
          <w:lang w:eastAsia="en-US"/>
        </w:rPr>
        <w:t>, T</w:t>
      </w:r>
      <w:r w:rsidRPr="0018706C">
        <w:rPr>
          <w:rFonts w:ascii="Times New Roman" w:eastAsia="Calibri" w:hAnsi="Times New Roman"/>
          <w:sz w:val="24"/>
          <w:szCs w:val="24"/>
          <w:vertAlign w:val="subscript"/>
          <w:lang w:eastAsia="en-US"/>
        </w:rPr>
        <w:t>H,KD,</w:t>
      </w:r>
      <w:r w:rsidRPr="0018706C">
        <w:rPr>
          <w:rFonts w:ascii="Times New Roman" w:eastAsia="Calibri" w:hAnsi="Times New Roman"/>
          <w:sz w:val="24"/>
          <w:szCs w:val="24"/>
          <w:lang w:eastAsia="en-US"/>
        </w:rPr>
        <w:t>, T</w:t>
      </w:r>
      <w:r w:rsidRPr="0018706C">
        <w:rPr>
          <w:rFonts w:ascii="Times New Roman" w:eastAsia="Calibri" w:hAnsi="Times New Roman"/>
          <w:sz w:val="24"/>
          <w:szCs w:val="24"/>
          <w:vertAlign w:val="subscript"/>
          <w:lang w:eastAsia="en-US"/>
        </w:rPr>
        <w:t>HT,KD</w:t>
      </w:r>
      <w:r w:rsidRPr="0018706C">
        <w:rPr>
          <w:rFonts w:ascii="Times New Roman" w:eastAsia="Calibri" w:hAnsi="Times New Roman"/>
          <w:sz w:val="24"/>
          <w:szCs w:val="24"/>
          <w:lang w:eastAsia="en-US"/>
        </w:rPr>
        <w:t xml:space="preserve"> skaičiavimo formules:</w:t>
      </w:r>
    </w:p>
    <w:p w14:paraId="095A7129"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sz w:val="24"/>
          <w:szCs w:val="24"/>
          <w:lang w:eastAsia="en-U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8"/>
        <w:gridCol w:w="4961"/>
      </w:tblGrid>
      <w:tr w:rsidR="0018706C" w:rsidRPr="0018706C" w14:paraId="3FE7398D" w14:textId="77777777" w:rsidTr="00E24233">
        <w:trPr>
          <w:trHeight w:val="473"/>
        </w:trPr>
        <w:tc>
          <w:tcPr>
            <w:tcW w:w="567" w:type="dxa"/>
          </w:tcPr>
          <w:p w14:paraId="6DB3E990" w14:textId="77777777" w:rsidR="0018706C" w:rsidRPr="0018706C" w:rsidRDefault="0018706C" w:rsidP="0018706C">
            <w:pPr>
              <w:tabs>
                <w:tab w:val="left" w:pos="1134"/>
              </w:tabs>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Eil. Nr.</w:t>
            </w:r>
          </w:p>
        </w:tc>
        <w:tc>
          <w:tcPr>
            <w:tcW w:w="3828" w:type="dxa"/>
            <w:vAlign w:val="center"/>
          </w:tcPr>
          <w:p w14:paraId="2A1437F1" w14:textId="77777777" w:rsidR="0018706C" w:rsidRPr="0018706C" w:rsidRDefault="0018706C" w:rsidP="0018706C">
            <w:pPr>
              <w:tabs>
                <w:tab w:val="left" w:pos="1134"/>
              </w:tabs>
              <w:ind w:firstLine="851"/>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Dedamoji</w:t>
            </w:r>
          </w:p>
        </w:tc>
        <w:tc>
          <w:tcPr>
            <w:tcW w:w="4961" w:type="dxa"/>
            <w:vAlign w:val="center"/>
          </w:tcPr>
          <w:p w14:paraId="64B2F17D" w14:textId="77777777" w:rsidR="0018706C" w:rsidRPr="0018706C" w:rsidRDefault="0018706C" w:rsidP="0018706C">
            <w:pPr>
              <w:tabs>
                <w:tab w:val="left" w:pos="1134"/>
              </w:tabs>
              <w:ind w:firstLine="851"/>
              <w:contextualSpacing/>
              <w:jc w:val="center"/>
              <w:rPr>
                <w:rFonts w:ascii="Times New Roman" w:eastAsia="Calibri" w:hAnsi="Times New Roman"/>
                <w:sz w:val="24"/>
                <w:szCs w:val="24"/>
                <w:lang w:eastAsia="en-US"/>
              </w:rPr>
            </w:pPr>
            <w:r w:rsidRPr="0018706C">
              <w:rPr>
                <w:rFonts w:ascii="Times New Roman" w:eastAsia="Calibri" w:hAnsi="Times New Roman"/>
                <w:sz w:val="24"/>
                <w:szCs w:val="24"/>
                <w:lang w:eastAsia="en-US"/>
              </w:rPr>
              <w:t>Formulė</w:t>
            </w:r>
          </w:p>
        </w:tc>
      </w:tr>
      <w:tr w:rsidR="0018706C" w:rsidRPr="0018706C" w14:paraId="4034A8C8" w14:textId="77777777" w:rsidTr="00E24233">
        <w:trPr>
          <w:trHeight w:val="995"/>
        </w:trPr>
        <w:tc>
          <w:tcPr>
            <w:tcW w:w="567" w:type="dxa"/>
            <w:vAlign w:val="center"/>
          </w:tcPr>
          <w:p w14:paraId="2497BAB4" w14:textId="77777777" w:rsidR="0018706C" w:rsidRPr="0018706C" w:rsidRDefault="0018706C" w:rsidP="0018706C">
            <w:pPr>
              <w:tabs>
                <w:tab w:val="left" w:pos="1134"/>
              </w:tabs>
              <w:contextualSpacing/>
              <w:jc w:val="center"/>
              <w:rPr>
                <w:rFonts w:ascii="Times New Roman" w:eastAsia="Calibri" w:hAnsi="Times New Roman"/>
                <w:sz w:val="24"/>
                <w:szCs w:val="24"/>
                <w:lang w:eastAsia="en-US"/>
              </w:rPr>
            </w:pPr>
            <w:r w:rsidRPr="0018706C">
              <w:rPr>
                <w:rFonts w:ascii="Times New Roman" w:eastAsia="Calibri" w:hAnsi="Times New Roman"/>
                <w:sz w:val="24"/>
                <w:szCs w:val="24"/>
                <w:lang w:eastAsia="en-US"/>
              </w:rPr>
              <w:t>1.</w:t>
            </w:r>
          </w:p>
        </w:tc>
        <w:tc>
          <w:tcPr>
            <w:tcW w:w="3828" w:type="dxa"/>
            <w:vAlign w:val="center"/>
          </w:tcPr>
          <w:p w14:paraId="6BE2551E" w14:textId="77777777" w:rsidR="0018706C" w:rsidRPr="0018706C" w:rsidRDefault="0018706C" w:rsidP="0018706C">
            <w:pPr>
              <w:tabs>
                <w:tab w:val="left" w:pos="1125"/>
              </w:tabs>
              <w:rPr>
                <w:rFonts w:ascii="Times New Roman" w:hAnsi="Times New Roman"/>
                <w:sz w:val="24"/>
                <w:szCs w:val="24"/>
                <w:lang w:eastAsia="en-US"/>
              </w:rPr>
            </w:pPr>
            <w:r w:rsidRPr="0018706C">
              <w:rPr>
                <w:rFonts w:ascii="Times New Roman" w:hAnsi="Times New Roman"/>
                <w:sz w:val="24"/>
                <w:szCs w:val="24"/>
              </w:rPr>
              <w:t>Šilumos (produkto) gamybos ir šilumos (produkto) gamybos (įsigijimo) kainos kintamoji dedamoji</w:t>
            </w:r>
          </w:p>
        </w:tc>
        <w:tc>
          <w:tcPr>
            <w:tcW w:w="4961" w:type="dxa"/>
            <w:vAlign w:val="center"/>
          </w:tcPr>
          <w:p w14:paraId="64E855E9" w14:textId="77777777" w:rsidR="0018706C" w:rsidRPr="0018706C" w:rsidRDefault="0018706C" w:rsidP="0018706C">
            <w:pPr>
              <w:tabs>
                <w:tab w:val="left" w:pos="1134"/>
              </w:tabs>
              <w:contextualSpacing/>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T</w:t>
            </w:r>
            <w:r w:rsidRPr="0018706C">
              <w:rPr>
                <w:rFonts w:ascii="Times New Roman" w:eastAsia="Calibri" w:hAnsi="Times New Roman"/>
                <w:noProof/>
                <w:sz w:val="24"/>
                <w:szCs w:val="24"/>
                <w:vertAlign w:val="subscript"/>
                <w:lang w:eastAsia="en-US"/>
              </w:rPr>
              <w:t xml:space="preserve">HG,KD </w:t>
            </w:r>
            <w:r w:rsidRPr="0018706C">
              <w:rPr>
                <w:rFonts w:ascii="Times New Roman" w:eastAsia="Calibri" w:hAnsi="Times New Roman"/>
                <w:noProof/>
                <w:sz w:val="24"/>
                <w:szCs w:val="24"/>
                <w:lang w:eastAsia="en-US"/>
              </w:rPr>
              <w:t>= T</w:t>
            </w:r>
            <w:r w:rsidRPr="0018706C">
              <w:rPr>
                <w:rFonts w:ascii="Times New Roman" w:eastAsia="Calibri" w:hAnsi="Times New Roman"/>
                <w:noProof/>
                <w:sz w:val="24"/>
                <w:szCs w:val="24"/>
                <w:vertAlign w:val="subscript"/>
                <w:lang w:eastAsia="en-US"/>
              </w:rPr>
              <w:t>H,KD</w:t>
            </w:r>
            <w:r w:rsidRPr="0018706C">
              <w:rPr>
                <w:rFonts w:ascii="Times New Roman" w:eastAsia="Calibri" w:hAnsi="Times New Roman"/>
                <w:noProof/>
                <w:sz w:val="24"/>
                <w:szCs w:val="24"/>
                <w:lang w:eastAsia="en-US"/>
              </w:rPr>
              <w:t xml:space="preserve"> = 0,19 + (7337,37 x p</w:t>
            </w:r>
            <w:r w:rsidRPr="0018706C">
              <w:rPr>
                <w:rFonts w:ascii="Times New Roman" w:eastAsia="Calibri" w:hAnsi="Times New Roman"/>
                <w:noProof/>
                <w:sz w:val="24"/>
                <w:szCs w:val="24"/>
                <w:vertAlign w:val="subscript"/>
                <w:lang w:eastAsia="en-US"/>
              </w:rPr>
              <w:t>HG, d</w:t>
            </w:r>
            <w:r w:rsidRPr="0018706C">
              <w:rPr>
                <w:rFonts w:ascii="Times New Roman" w:eastAsia="Calibri" w:hAnsi="Times New Roman"/>
                <w:noProof/>
                <w:sz w:val="24"/>
                <w:szCs w:val="24"/>
                <w:lang w:eastAsia="en-US"/>
              </w:rPr>
              <w:t xml:space="preserve"> + 42,10 x p</w:t>
            </w:r>
            <w:r w:rsidRPr="0018706C">
              <w:rPr>
                <w:rFonts w:ascii="Times New Roman" w:eastAsia="Calibri" w:hAnsi="Times New Roman"/>
                <w:noProof/>
                <w:sz w:val="24"/>
                <w:szCs w:val="24"/>
                <w:vertAlign w:val="subscript"/>
                <w:lang w:eastAsia="en-US"/>
              </w:rPr>
              <w:t>HG, dyz</w:t>
            </w:r>
            <w:r w:rsidRPr="0018706C">
              <w:rPr>
                <w:rFonts w:ascii="Times New Roman" w:eastAsia="Calibri" w:hAnsi="Times New Roman"/>
                <w:noProof/>
                <w:sz w:val="24"/>
                <w:szCs w:val="24"/>
                <w:lang w:eastAsia="en-US"/>
              </w:rPr>
              <w:t xml:space="preserve"> + 1011,11 x p</w:t>
            </w:r>
            <w:r w:rsidRPr="0018706C">
              <w:rPr>
                <w:rFonts w:ascii="Times New Roman" w:eastAsia="Calibri" w:hAnsi="Times New Roman"/>
                <w:noProof/>
                <w:sz w:val="24"/>
                <w:szCs w:val="24"/>
                <w:vertAlign w:val="subscript"/>
                <w:lang w:eastAsia="en-US"/>
              </w:rPr>
              <w:t>HG, skd</w:t>
            </w:r>
            <w:r w:rsidRPr="0018706C">
              <w:rPr>
                <w:rFonts w:ascii="Times New Roman" w:eastAsia="Calibri" w:hAnsi="Times New Roman"/>
                <w:noProof/>
                <w:sz w:val="24"/>
                <w:szCs w:val="24"/>
                <w:lang w:eastAsia="en-US"/>
              </w:rPr>
              <w:t xml:space="preserve"> +11343,67 x p</w:t>
            </w:r>
            <w:r w:rsidRPr="0018706C">
              <w:rPr>
                <w:rFonts w:ascii="Times New Roman" w:eastAsia="Calibri" w:hAnsi="Times New Roman"/>
                <w:noProof/>
                <w:sz w:val="24"/>
                <w:szCs w:val="24"/>
                <w:vertAlign w:val="subscript"/>
                <w:lang w:eastAsia="en-US"/>
              </w:rPr>
              <w:t xml:space="preserve">HG, durp + </w:t>
            </w:r>
            <w:r w:rsidRPr="0018706C">
              <w:rPr>
                <w:rFonts w:ascii="Times New Roman" w:eastAsia="Calibri" w:hAnsi="Times New Roman"/>
                <w:noProof/>
                <w:sz w:val="24"/>
                <w:szCs w:val="24"/>
                <w:lang w:eastAsia="en-US"/>
              </w:rPr>
              <w:t>839,22 x</w:t>
            </w:r>
            <w:r w:rsidRPr="0018706C">
              <w:rPr>
                <w:rFonts w:ascii="Times New Roman" w:eastAsia="Calibri" w:hAnsi="Times New Roman"/>
                <w:noProof/>
                <w:sz w:val="24"/>
                <w:szCs w:val="24"/>
                <w:vertAlign w:val="subscript"/>
                <w:lang w:eastAsia="en-US"/>
              </w:rPr>
              <w:t xml:space="preserve"> </w:t>
            </w: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HG, m. gran</w:t>
            </w:r>
            <w:r w:rsidRPr="0018706C">
              <w:rPr>
                <w:rFonts w:ascii="Times New Roman" w:eastAsia="Calibri" w:hAnsi="Times New Roman"/>
                <w:noProof/>
                <w:sz w:val="24"/>
                <w:szCs w:val="24"/>
                <w:lang w:eastAsia="en-US"/>
              </w:rPr>
              <w:t>) / (16 167 703 x 100)</w:t>
            </w:r>
          </w:p>
        </w:tc>
      </w:tr>
      <w:tr w:rsidR="0018706C" w:rsidRPr="0018706C" w14:paraId="6B09512A" w14:textId="77777777" w:rsidTr="00E24233">
        <w:trPr>
          <w:trHeight w:val="475"/>
        </w:trPr>
        <w:tc>
          <w:tcPr>
            <w:tcW w:w="567" w:type="dxa"/>
            <w:vAlign w:val="center"/>
          </w:tcPr>
          <w:p w14:paraId="3F3BD207" w14:textId="77777777" w:rsidR="0018706C" w:rsidRPr="0018706C" w:rsidRDefault="0018706C" w:rsidP="0018706C">
            <w:pPr>
              <w:tabs>
                <w:tab w:val="left" w:pos="1134"/>
              </w:tabs>
              <w:contextualSpacing/>
              <w:jc w:val="center"/>
              <w:rPr>
                <w:rFonts w:ascii="Times New Roman" w:eastAsia="Calibri" w:hAnsi="Times New Roman"/>
                <w:sz w:val="24"/>
                <w:szCs w:val="24"/>
                <w:lang w:eastAsia="en-US"/>
              </w:rPr>
            </w:pPr>
            <w:r w:rsidRPr="0018706C">
              <w:rPr>
                <w:rFonts w:ascii="Times New Roman" w:eastAsia="Calibri" w:hAnsi="Times New Roman"/>
                <w:sz w:val="24"/>
                <w:szCs w:val="24"/>
                <w:lang w:eastAsia="en-US"/>
              </w:rPr>
              <w:t>2.</w:t>
            </w:r>
          </w:p>
        </w:tc>
        <w:tc>
          <w:tcPr>
            <w:tcW w:w="3828" w:type="dxa"/>
            <w:vAlign w:val="center"/>
          </w:tcPr>
          <w:p w14:paraId="74F53A6B" w14:textId="77777777" w:rsidR="0018706C" w:rsidRPr="0018706C" w:rsidRDefault="0018706C" w:rsidP="0018706C">
            <w:pPr>
              <w:tabs>
                <w:tab w:val="left" w:pos="1134"/>
              </w:tabs>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Šilumos perdavimo kainos kintamoji dedamoji</w:t>
            </w:r>
          </w:p>
        </w:tc>
        <w:tc>
          <w:tcPr>
            <w:tcW w:w="4961" w:type="dxa"/>
            <w:vAlign w:val="center"/>
          </w:tcPr>
          <w:p w14:paraId="7ECF1FF1" w14:textId="77777777" w:rsidR="0018706C" w:rsidRPr="0018706C" w:rsidRDefault="0018706C" w:rsidP="0018706C">
            <w:pPr>
              <w:tabs>
                <w:tab w:val="left" w:pos="1134"/>
              </w:tabs>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T</w:t>
            </w:r>
            <w:r w:rsidRPr="0018706C">
              <w:rPr>
                <w:rFonts w:ascii="Times New Roman" w:eastAsia="Calibri" w:hAnsi="Times New Roman"/>
                <w:sz w:val="24"/>
                <w:szCs w:val="24"/>
                <w:vertAlign w:val="subscript"/>
                <w:lang w:eastAsia="en-US"/>
              </w:rPr>
              <w:t>HT,KD</w:t>
            </w:r>
            <w:r w:rsidRPr="0018706C">
              <w:rPr>
                <w:rFonts w:ascii="Times New Roman" w:eastAsia="Calibri" w:hAnsi="Times New Roman"/>
                <w:sz w:val="24"/>
                <w:szCs w:val="24"/>
                <w:lang w:eastAsia="en-US"/>
              </w:rPr>
              <w:t xml:space="preserve"> = 0,07+ (1 134 464 x T</w:t>
            </w:r>
            <w:r w:rsidRPr="0018706C">
              <w:rPr>
                <w:rFonts w:ascii="Times New Roman" w:eastAsia="Calibri" w:hAnsi="Times New Roman"/>
                <w:sz w:val="24"/>
                <w:szCs w:val="24"/>
                <w:vertAlign w:val="subscript"/>
                <w:lang w:eastAsia="en-US"/>
              </w:rPr>
              <w:t>H</w:t>
            </w:r>
            <w:r w:rsidRPr="0018706C">
              <w:rPr>
                <w:rFonts w:ascii="Times New Roman" w:eastAsia="Calibri" w:hAnsi="Times New Roman"/>
                <w:sz w:val="24"/>
                <w:szCs w:val="24"/>
                <w:lang w:eastAsia="en-US"/>
              </w:rPr>
              <w:t>) /15 033 239</w:t>
            </w:r>
          </w:p>
        </w:tc>
      </w:tr>
      <w:tr w:rsidR="0018706C" w:rsidRPr="0018706C" w14:paraId="686DB09B" w14:textId="77777777" w:rsidTr="00E24233">
        <w:trPr>
          <w:trHeight w:val="447"/>
        </w:trPr>
        <w:tc>
          <w:tcPr>
            <w:tcW w:w="567" w:type="dxa"/>
            <w:vAlign w:val="center"/>
          </w:tcPr>
          <w:p w14:paraId="5F7BB8C2" w14:textId="77777777" w:rsidR="0018706C" w:rsidRPr="0018706C" w:rsidRDefault="0018706C" w:rsidP="0018706C">
            <w:pPr>
              <w:tabs>
                <w:tab w:val="left" w:pos="1134"/>
              </w:tabs>
              <w:contextualSpacing/>
              <w:jc w:val="center"/>
              <w:rPr>
                <w:rFonts w:ascii="Times New Roman" w:eastAsia="Calibri" w:hAnsi="Times New Roman"/>
                <w:sz w:val="24"/>
                <w:szCs w:val="24"/>
                <w:lang w:eastAsia="en-US"/>
              </w:rPr>
            </w:pPr>
            <w:r w:rsidRPr="0018706C">
              <w:rPr>
                <w:rFonts w:ascii="Times New Roman" w:eastAsia="Calibri" w:hAnsi="Times New Roman"/>
                <w:sz w:val="24"/>
                <w:szCs w:val="24"/>
                <w:lang w:eastAsia="en-US"/>
              </w:rPr>
              <w:t>3.</w:t>
            </w:r>
          </w:p>
        </w:tc>
        <w:tc>
          <w:tcPr>
            <w:tcW w:w="3828" w:type="dxa"/>
            <w:vAlign w:val="center"/>
          </w:tcPr>
          <w:p w14:paraId="286BD819" w14:textId="77777777" w:rsidR="0018706C" w:rsidRPr="0018706C" w:rsidRDefault="0018706C" w:rsidP="0018706C">
            <w:pPr>
              <w:tabs>
                <w:tab w:val="left" w:pos="1134"/>
              </w:tabs>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Šilumos (produkto) gamybos (įsigijimo) kaina</w:t>
            </w:r>
          </w:p>
        </w:tc>
        <w:tc>
          <w:tcPr>
            <w:tcW w:w="4961" w:type="dxa"/>
            <w:vAlign w:val="center"/>
          </w:tcPr>
          <w:p w14:paraId="4C4E06F5" w14:textId="77777777" w:rsidR="0018706C" w:rsidRPr="0018706C" w:rsidRDefault="0018706C" w:rsidP="0018706C">
            <w:pPr>
              <w:tabs>
                <w:tab w:val="left" w:pos="1134"/>
              </w:tabs>
              <w:ind w:left="720"/>
              <w:contextualSpacing/>
              <w:rPr>
                <w:rFonts w:ascii="Times New Roman" w:eastAsia="Calibri" w:hAnsi="Times New Roman"/>
                <w:sz w:val="24"/>
                <w:szCs w:val="24"/>
                <w:lang w:eastAsia="en-US"/>
              </w:rPr>
            </w:pPr>
            <w:r w:rsidRPr="0018706C">
              <w:rPr>
                <w:rFonts w:ascii="Times New Roman" w:eastAsia="Calibri" w:hAnsi="Times New Roman"/>
                <w:sz w:val="24"/>
                <w:szCs w:val="24"/>
                <w:lang w:eastAsia="en-US"/>
              </w:rPr>
              <w:t>T</w:t>
            </w:r>
            <w:r w:rsidRPr="0018706C">
              <w:rPr>
                <w:rFonts w:ascii="Times New Roman" w:eastAsia="Calibri" w:hAnsi="Times New Roman"/>
                <w:sz w:val="24"/>
                <w:szCs w:val="24"/>
                <w:vertAlign w:val="subscript"/>
                <w:lang w:eastAsia="en-US"/>
              </w:rPr>
              <w:t xml:space="preserve">H </w:t>
            </w:r>
            <w:r w:rsidRPr="0018706C">
              <w:rPr>
                <w:rFonts w:ascii="Times New Roman" w:eastAsia="Calibri" w:hAnsi="Times New Roman"/>
                <w:sz w:val="24"/>
                <w:szCs w:val="24"/>
                <w:lang w:eastAsia="en-US"/>
              </w:rPr>
              <w:t>=</w:t>
            </w:r>
            <w:r w:rsidRPr="0018706C">
              <w:rPr>
                <w:rFonts w:ascii="Times New Roman" w:eastAsia="Calibri" w:hAnsi="Times New Roman"/>
                <w:sz w:val="24"/>
                <w:szCs w:val="24"/>
                <w:vertAlign w:val="subscript"/>
                <w:lang w:eastAsia="en-US"/>
              </w:rPr>
              <w:t xml:space="preserve"> </w:t>
            </w:r>
            <w:r w:rsidRPr="0018706C">
              <w:rPr>
                <w:rFonts w:ascii="Times New Roman" w:eastAsia="Calibri" w:hAnsi="Times New Roman"/>
                <w:sz w:val="24"/>
                <w:szCs w:val="24"/>
                <w:lang w:eastAsia="en-US"/>
              </w:rPr>
              <w:t>3,01+ T</w:t>
            </w:r>
            <w:r w:rsidRPr="0018706C">
              <w:rPr>
                <w:rFonts w:ascii="Times New Roman" w:eastAsia="Calibri" w:hAnsi="Times New Roman"/>
                <w:sz w:val="24"/>
                <w:szCs w:val="24"/>
                <w:vertAlign w:val="subscript"/>
                <w:lang w:eastAsia="en-US"/>
              </w:rPr>
              <w:t>H,KD</w:t>
            </w:r>
          </w:p>
        </w:tc>
      </w:tr>
    </w:tbl>
    <w:p w14:paraId="531D0EB6" w14:textId="77777777" w:rsidR="0018706C" w:rsidRPr="0018706C" w:rsidRDefault="0018706C" w:rsidP="0018706C">
      <w:pPr>
        <w:tabs>
          <w:tab w:val="left" w:pos="1134"/>
        </w:tabs>
        <w:ind w:firstLine="851"/>
        <w:contextualSpacing/>
        <w:jc w:val="both"/>
        <w:rPr>
          <w:rFonts w:ascii="Times New Roman" w:eastAsia="Calibri" w:hAnsi="Times New Roman"/>
          <w:sz w:val="24"/>
          <w:szCs w:val="24"/>
          <w:lang w:eastAsia="en-US"/>
        </w:rPr>
      </w:pPr>
    </w:p>
    <w:p w14:paraId="1CCA453E" w14:textId="77777777" w:rsidR="0018706C" w:rsidRPr="0018706C" w:rsidRDefault="0018706C" w:rsidP="0018706C">
      <w:pPr>
        <w:tabs>
          <w:tab w:val="left" w:pos="1134"/>
        </w:tabs>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čia:</w:t>
      </w:r>
    </w:p>
    <w:p w14:paraId="16CF2F4C"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HG, d</w:t>
      </w:r>
      <w:r w:rsidRPr="0018706C">
        <w:rPr>
          <w:rFonts w:ascii="Times New Roman" w:eastAsia="Calibri" w:hAnsi="Times New Roman"/>
          <w:noProof/>
          <w:sz w:val="24"/>
          <w:szCs w:val="24"/>
          <w:lang w:eastAsia="en-US"/>
        </w:rPr>
        <w:t xml:space="preserve"> – gamtinių dujų kaina (Eur už MWh);</w:t>
      </w:r>
    </w:p>
    <w:p w14:paraId="25562CEF"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HG, dyz</w:t>
      </w:r>
      <w:r w:rsidRPr="0018706C">
        <w:rPr>
          <w:rFonts w:ascii="Times New Roman" w:eastAsia="Calibri" w:hAnsi="Times New Roman"/>
          <w:noProof/>
          <w:sz w:val="24"/>
          <w:szCs w:val="24"/>
          <w:lang w:eastAsia="en-US"/>
        </w:rPr>
        <w:t xml:space="preserve"> – dyzelinio kuro kaina (Eur už MWh );</w:t>
      </w:r>
    </w:p>
    <w:p w14:paraId="76069ABF"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HG, skd</w:t>
      </w:r>
      <w:r w:rsidRPr="0018706C">
        <w:rPr>
          <w:rFonts w:ascii="Times New Roman" w:eastAsia="Calibri" w:hAnsi="Times New Roman"/>
          <w:noProof/>
          <w:sz w:val="24"/>
          <w:szCs w:val="24"/>
          <w:lang w:eastAsia="en-US"/>
        </w:rPr>
        <w:t xml:space="preserve"> – suskystintų dujų kaina (Eur už MWh);</w:t>
      </w:r>
    </w:p>
    <w:p w14:paraId="766B8DFD"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 xml:space="preserve">HG, durp  </w:t>
      </w:r>
      <w:r w:rsidRPr="0018706C">
        <w:rPr>
          <w:rFonts w:ascii="Times New Roman" w:eastAsia="Calibri" w:hAnsi="Times New Roman"/>
          <w:noProof/>
          <w:sz w:val="24"/>
          <w:szCs w:val="24"/>
          <w:lang w:eastAsia="en-US"/>
        </w:rPr>
        <w:t>– durpių kaina (Eur už MWh);</w:t>
      </w:r>
    </w:p>
    <w:p w14:paraId="173325D0"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z w:val="24"/>
          <w:szCs w:val="24"/>
          <w:lang w:eastAsia="en-US"/>
        </w:rPr>
      </w:pPr>
      <w:r w:rsidRPr="0018706C">
        <w:rPr>
          <w:rFonts w:ascii="Times New Roman" w:eastAsia="Calibri" w:hAnsi="Times New Roman"/>
          <w:noProof/>
          <w:sz w:val="24"/>
          <w:szCs w:val="24"/>
          <w:lang w:eastAsia="en-US"/>
        </w:rPr>
        <w:t>p</w:t>
      </w:r>
      <w:r w:rsidRPr="0018706C">
        <w:rPr>
          <w:rFonts w:ascii="Times New Roman" w:eastAsia="Calibri" w:hAnsi="Times New Roman"/>
          <w:noProof/>
          <w:sz w:val="24"/>
          <w:szCs w:val="24"/>
          <w:vertAlign w:val="subscript"/>
          <w:lang w:eastAsia="en-US"/>
        </w:rPr>
        <w:t xml:space="preserve">HG, m. grann.  </w:t>
      </w:r>
      <w:r w:rsidRPr="0018706C">
        <w:rPr>
          <w:rFonts w:ascii="Times New Roman" w:eastAsia="Calibri" w:hAnsi="Times New Roman"/>
          <w:noProof/>
          <w:sz w:val="24"/>
          <w:szCs w:val="24"/>
          <w:lang w:eastAsia="en-US"/>
        </w:rPr>
        <w:t>– medienos granulių kaina (Eur už MWh).</w:t>
      </w:r>
    </w:p>
    <w:p w14:paraId="203E5CA1"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spacing w:val="-6"/>
          <w:sz w:val="24"/>
          <w:szCs w:val="24"/>
          <w:lang w:eastAsia="en-US"/>
        </w:rPr>
      </w:pPr>
      <w:r w:rsidRPr="0018706C">
        <w:rPr>
          <w:rFonts w:ascii="Times New Roman" w:hAnsi="Times New Roman"/>
          <w:sz w:val="24"/>
          <w:szCs w:val="24"/>
        </w:rPr>
        <w:t xml:space="preserve">2. </w:t>
      </w:r>
      <w:r w:rsidRPr="0018706C">
        <w:rPr>
          <w:rFonts w:ascii="Times New Roman" w:eastAsia="Calibri" w:hAnsi="Times New Roman"/>
          <w:spacing w:val="-6"/>
          <w:sz w:val="24"/>
          <w:szCs w:val="24"/>
          <w:lang w:eastAsia="en-US"/>
        </w:rPr>
        <w:t>Paskirstyti 12 mėnesių laikotarpiui:</w:t>
      </w:r>
    </w:p>
    <w:p w14:paraId="13744B95"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pacing w:val="-6"/>
          <w:sz w:val="24"/>
          <w:szCs w:val="24"/>
          <w:lang w:eastAsia="en-US"/>
        </w:rPr>
      </w:pPr>
      <w:r w:rsidRPr="0018706C">
        <w:rPr>
          <w:rFonts w:ascii="Times New Roman" w:eastAsia="Calibri" w:hAnsi="Times New Roman"/>
          <w:spacing w:val="-6"/>
          <w:sz w:val="24"/>
          <w:szCs w:val="24"/>
          <w:lang w:eastAsia="en-US"/>
        </w:rPr>
        <w:t xml:space="preserve">2.1. dėl šilumos </w:t>
      </w:r>
      <w:r w:rsidRPr="0018706C">
        <w:rPr>
          <w:rFonts w:ascii="Times New Roman" w:eastAsia="Calibri" w:hAnsi="Times New Roman"/>
          <w:sz w:val="24"/>
          <w:szCs w:val="24"/>
          <w:lang w:eastAsia="en-US"/>
        </w:rPr>
        <w:t xml:space="preserve">kainoje įskaitytų ir faktiškai patirtų sąnaudų kurui įsigyti dydžių neatitikties per </w:t>
      </w:r>
      <w:r w:rsidRPr="0018706C">
        <w:rPr>
          <w:rFonts w:ascii="Times New Roman" w:eastAsia="Calibri" w:hAnsi="Times New Roman"/>
          <w:spacing w:val="-6"/>
          <w:sz w:val="24"/>
          <w:szCs w:val="24"/>
          <w:lang w:eastAsia="en-US"/>
        </w:rPr>
        <w:t>šilumos kainos dedamųjų galiojimo laikotarpį (2020 m. liepos mėn. – 2021 m. birželio mėn.) patirtas sąnaudas 50,02</w:t>
      </w:r>
      <w:r w:rsidRPr="0018706C">
        <w:rPr>
          <w:rFonts w:ascii="Times New Roman" w:eastAsia="Calibri" w:hAnsi="Times New Roman"/>
          <w:noProof/>
          <w:spacing w:val="-6"/>
          <w:sz w:val="24"/>
          <w:szCs w:val="24"/>
          <w:lang w:eastAsia="en-US"/>
        </w:rPr>
        <w:t xml:space="preserve"> tūkst. Eur, didinant šilumos kainą 0,33 ct už kWh;</w:t>
      </w:r>
    </w:p>
    <w:p w14:paraId="6F84445B"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noProof/>
          <w:spacing w:val="-6"/>
          <w:sz w:val="24"/>
          <w:szCs w:val="24"/>
          <w:lang w:eastAsia="en-US"/>
        </w:rPr>
      </w:pPr>
      <w:r w:rsidRPr="0018706C">
        <w:rPr>
          <w:rFonts w:ascii="Times New Roman" w:eastAsia="Calibri" w:hAnsi="Times New Roman"/>
          <w:noProof/>
          <w:spacing w:val="-6"/>
          <w:sz w:val="24"/>
          <w:szCs w:val="24"/>
          <w:lang w:eastAsia="en-US"/>
        </w:rPr>
        <w:t xml:space="preserve">2.2. dėl </w:t>
      </w:r>
      <w:r w:rsidRPr="0018706C">
        <w:rPr>
          <w:rFonts w:ascii="Times New Roman" w:eastAsia="Calibri" w:hAnsi="Times New Roman"/>
          <w:spacing w:val="-6"/>
          <w:sz w:val="24"/>
          <w:szCs w:val="24"/>
          <w:lang w:eastAsia="en-US"/>
        </w:rPr>
        <w:t xml:space="preserve">šilumos </w:t>
      </w:r>
      <w:r w:rsidRPr="0018706C">
        <w:rPr>
          <w:rFonts w:ascii="Times New Roman" w:eastAsia="Calibri" w:hAnsi="Times New Roman"/>
          <w:sz w:val="24"/>
          <w:szCs w:val="24"/>
          <w:lang w:eastAsia="en-US"/>
        </w:rPr>
        <w:t xml:space="preserve">kainoje įskaitytų ir faktiškai patirtų sąnaudų kurui įsigyti dydžių neatitikties per </w:t>
      </w:r>
      <w:r w:rsidRPr="0018706C">
        <w:rPr>
          <w:rFonts w:ascii="Times New Roman" w:eastAsia="Calibri" w:hAnsi="Times New Roman"/>
          <w:spacing w:val="-6"/>
          <w:sz w:val="24"/>
          <w:szCs w:val="24"/>
          <w:lang w:eastAsia="en-US"/>
        </w:rPr>
        <w:t xml:space="preserve">šilumos kainos dedamųjų galiojimo laikotarpį (2017 m. vasario mėn. – 2018 m. sausio mėn.) nesusigrąžintas 0,71 tūkst. </w:t>
      </w:r>
      <w:r w:rsidRPr="0018706C">
        <w:rPr>
          <w:rFonts w:ascii="Times New Roman" w:eastAsia="Calibri" w:hAnsi="Times New Roman"/>
          <w:noProof/>
          <w:spacing w:val="-6"/>
          <w:sz w:val="24"/>
          <w:szCs w:val="24"/>
          <w:lang w:eastAsia="en-US"/>
        </w:rPr>
        <w:t xml:space="preserve">Eur sąnaudas ir </w:t>
      </w:r>
      <w:r w:rsidRPr="0018706C">
        <w:rPr>
          <w:rFonts w:ascii="Times New Roman" w:eastAsia="Calibri" w:hAnsi="Times New Roman"/>
          <w:spacing w:val="-6"/>
          <w:sz w:val="24"/>
          <w:szCs w:val="24"/>
          <w:lang w:eastAsia="en-US"/>
        </w:rPr>
        <w:t xml:space="preserve">2018 m. vasario mėn. – 2019 m. sausio mėn. laikotarpiu papildomai gautas pajamas 3,67 tūkst. Eur, iš viso 2,96 tūkst. Eur papildomai gautas pajamas, mažinant </w:t>
      </w:r>
      <w:r w:rsidRPr="0018706C">
        <w:rPr>
          <w:rFonts w:ascii="Times New Roman" w:eastAsia="Calibri" w:hAnsi="Times New Roman"/>
          <w:noProof/>
          <w:spacing w:val="-6"/>
          <w:sz w:val="24"/>
          <w:szCs w:val="24"/>
          <w:lang w:eastAsia="en-US"/>
        </w:rPr>
        <w:t>šilumos kainą 0,02 ct už kWh.</w:t>
      </w:r>
    </w:p>
    <w:p w14:paraId="403F3DDC" w14:textId="77777777" w:rsidR="0018706C" w:rsidRPr="0018706C" w:rsidRDefault="0018706C" w:rsidP="0018706C">
      <w:pPr>
        <w:tabs>
          <w:tab w:val="left" w:pos="1134"/>
        </w:tabs>
        <w:spacing w:line="360" w:lineRule="auto"/>
        <w:ind w:firstLine="851"/>
        <w:contextualSpacing/>
        <w:jc w:val="both"/>
        <w:rPr>
          <w:rFonts w:ascii="Times New Roman" w:eastAsia="Calibri" w:hAnsi="Times New Roman"/>
          <w:sz w:val="24"/>
          <w:szCs w:val="24"/>
          <w:lang w:eastAsia="en-US"/>
        </w:rPr>
      </w:pPr>
      <w:r w:rsidRPr="0018706C">
        <w:rPr>
          <w:rFonts w:ascii="Times New Roman" w:eastAsia="Calibri" w:hAnsi="Times New Roman"/>
          <w:sz w:val="24"/>
          <w:szCs w:val="24"/>
          <w:lang w:eastAsia="en-US"/>
        </w:rPr>
        <w:t>3. Nustatyti, kad šis sprendimas įsigalioja 2022 m. sausio 1 d.</w:t>
      </w:r>
    </w:p>
    <w:p w14:paraId="553502DA" w14:textId="77777777" w:rsidR="0018706C" w:rsidRPr="0018706C" w:rsidRDefault="0018706C" w:rsidP="0018706C">
      <w:pPr>
        <w:spacing w:line="360" w:lineRule="auto"/>
        <w:ind w:firstLine="851"/>
        <w:jc w:val="both"/>
        <w:rPr>
          <w:rFonts w:ascii="Times New Roman" w:hAnsi="Times New Roman"/>
          <w:color w:val="000000"/>
          <w:sz w:val="24"/>
          <w:szCs w:val="24"/>
        </w:rPr>
      </w:pPr>
      <w:r w:rsidRPr="0018706C">
        <w:rPr>
          <w:rFonts w:ascii="Times New Roman" w:hAnsi="Times New Roman"/>
          <w:sz w:val="24"/>
          <w:szCs w:val="24"/>
        </w:rPr>
        <w:lastRenderedPageBreak/>
        <w:t xml:space="preserve">Šis sprendimas gali būti skundžiamas savo pasirinkimu Lietuvos </w:t>
      </w:r>
      <w:r w:rsidRPr="0018706C">
        <w:rPr>
          <w:rFonts w:ascii="Times New Roman" w:hAnsi="Times New Roman"/>
          <w:color w:val="000000"/>
          <w:sz w:val="24"/>
          <w:szCs w:val="24"/>
        </w:rPr>
        <w:t>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Šilumos ūkio įstatymo nustatyta tvarka Valstybinei energetikos reguliavimo tarybai (Verkių g. 25C–1, 08223 Vilnius).</w:t>
      </w:r>
    </w:p>
    <w:p w14:paraId="6DBB4E8B" w14:textId="77777777" w:rsidR="0018706C" w:rsidRPr="0018706C" w:rsidRDefault="0018706C" w:rsidP="0018706C">
      <w:pPr>
        <w:spacing w:line="360" w:lineRule="auto"/>
        <w:ind w:firstLine="851"/>
        <w:jc w:val="both"/>
        <w:rPr>
          <w:rFonts w:ascii="Times New Roman" w:hAnsi="Times New Roman"/>
          <w:sz w:val="24"/>
          <w:szCs w:val="24"/>
        </w:rPr>
      </w:pPr>
    </w:p>
    <w:p w14:paraId="45C1132C" w14:textId="77777777" w:rsidR="0018706C" w:rsidRPr="0018706C" w:rsidRDefault="0018706C" w:rsidP="0018706C">
      <w:pPr>
        <w:spacing w:line="360" w:lineRule="auto"/>
        <w:jc w:val="both"/>
        <w:rPr>
          <w:rFonts w:ascii="Times New Roman" w:hAnsi="Times New Roman"/>
          <w:sz w:val="24"/>
          <w:szCs w:val="24"/>
        </w:rPr>
      </w:pPr>
    </w:p>
    <w:p w14:paraId="1B094F63" w14:textId="0219DC38" w:rsidR="0018706C" w:rsidRPr="0018706C" w:rsidRDefault="0018706C" w:rsidP="0018706C">
      <w:pPr>
        <w:spacing w:line="360" w:lineRule="auto"/>
        <w:jc w:val="both"/>
        <w:rPr>
          <w:rFonts w:ascii="Times New Roman" w:hAnsi="Times New Roman"/>
          <w:sz w:val="24"/>
          <w:szCs w:val="24"/>
        </w:rPr>
      </w:pPr>
      <w:r w:rsidRPr="0018706C">
        <w:rPr>
          <w:rFonts w:ascii="Times New Roman" w:hAnsi="Times New Roman"/>
          <w:sz w:val="24"/>
          <w:szCs w:val="24"/>
        </w:rPr>
        <w:t>Savivaldybės meras</w:t>
      </w:r>
      <w:r w:rsidR="0068371C">
        <w:rPr>
          <w:rFonts w:ascii="Times New Roman" w:hAnsi="Times New Roman"/>
          <w:sz w:val="24"/>
          <w:szCs w:val="24"/>
        </w:rPr>
        <w:t xml:space="preserve"> </w:t>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r>
      <w:r w:rsidR="0068371C">
        <w:rPr>
          <w:rFonts w:ascii="Times New Roman" w:hAnsi="Times New Roman"/>
          <w:sz w:val="24"/>
          <w:szCs w:val="24"/>
        </w:rPr>
        <w:tab/>
        <w:t>Valerijus Makūnas</w:t>
      </w:r>
    </w:p>
    <w:p w14:paraId="4F37389E" w14:textId="77777777" w:rsidR="0018706C" w:rsidRPr="0018706C" w:rsidRDefault="0018706C" w:rsidP="0018706C">
      <w:pPr>
        <w:spacing w:line="360" w:lineRule="auto"/>
        <w:jc w:val="both"/>
        <w:rPr>
          <w:rFonts w:ascii="Times New Roman" w:hAnsi="Times New Roman"/>
          <w:sz w:val="24"/>
          <w:szCs w:val="24"/>
        </w:rPr>
      </w:pPr>
    </w:p>
    <w:p w14:paraId="1483F352" w14:textId="77777777" w:rsidR="0018706C" w:rsidRPr="0018706C" w:rsidRDefault="0018706C" w:rsidP="0018706C">
      <w:pPr>
        <w:spacing w:line="360" w:lineRule="auto"/>
        <w:jc w:val="both"/>
        <w:rPr>
          <w:rFonts w:ascii="Times New Roman" w:hAnsi="Times New Roman"/>
          <w:sz w:val="24"/>
          <w:szCs w:val="24"/>
        </w:rPr>
      </w:pPr>
    </w:p>
    <w:p w14:paraId="251A562D" w14:textId="77777777" w:rsidR="0018706C" w:rsidRPr="0018706C" w:rsidRDefault="0018706C" w:rsidP="0018706C">
      <w:pPr>
        <w:spacing w:line="360" w:lineRule="auto"/>
        <w:jc w:val="both"/>
        <w:rPr>
          <w:rFonts w:ascii="Times New Roman" w:hAnsi="Times New Roman"/>
          <w:sz w:val="24"/>
          <w:szCs w:val="24"/>
        </w:rPr>
      </w:pPr>
    </w:p>
    <w:p w14:paraId="7E68B776" w14:textId="77777777" w:rsidR="0018706C" w:rsidRPr="0018706C" w:rsidRDefault="0018706C" w:rsidP="0018706C">
      <w:pPr>
        <w:spacing w:line="360" w:lineRule="auto"/>
        <w:jc w:val="both"/>
        <w:rPr>
          <w:rFonts w:ascii="Times New Roman" w:hAnsi="Times New Roman"/>
          <w:sz w:val="24"/>
          <w:szCs w:val="24"/>
        </w:rPr>
      </w:pPr>
    </w:p>
    <w:p w14:paraId="12533623" w14:textId="77777777" w:rsidR="0018706C" w:rsidRPr="0018706C" w:rsidRDefault="0018706C" w:rsidP="0018706C">
      <w:pPr>
        <w:spacing w:line="360" w:lineRule="auto"/>
        <w:jc w:val="both"/>
        <w:rPr>
          <w:rFonts w:ascii="Times New Roman" w:hAnsi="Times New Roman"/>
          <w:sz w:val="24"/>
          <w:szCs w:val="24"/>
        </w:rPr>
      </w:pPr>
    </w:p>
    <w:p w14:paraId="1D509164" w14:textId="77777777" w:rsidR="0018706C" w:rsidRPr="0018706C" w:rsidRDefault="0018706C" w:rsidP="0018706C">
      <w:pPr>
        <w:spacing w:line="360" w:lineRule="auto"/>
        <w:jc w:val="both"/>
        <w:rPr>
          <w:rFonts w:ascii="Times New Roman" w:hAnsi="Times New Roman"/>
          <w:sz w:val="24"/>
          <w:szCs w:val="24"/>
        </w:rPr>
      </w:pPr>
    </w:p>
    <w:p w14:paraId="36E67767" w14:textId="77777777" w:rsidR="0018706C" w:rsidRPr="0018706C" w:rsidRDefault="0018706C" w:rsidP="0018706C">
      <w:pPr>
        <w:spacing w:line="360" w:lineRule="auto"/>
        <w:jc w:val="both"/>
        <w:rPr>
          <w:rFonts w:ascii="Times New Roman" w:hAnsi="Times New Roman"/>
          <w:sz w:val="24"/>
          <w:szCs w:val="24"/>
        </w:rPr>
      </w:pPr>
    </w:p>
    <w:p w14:paraId="427F8E99" w14:textId="77777777" w:rsidR="0018706C" w:rsidRPr="0018706C" w:rsidRDefault="0018706C" w:rsidP="0018706C">
      <w:pPr>
        <w:spacing w:line="360" w:lineRule="auto"/>
        <w:jc w:val="both"/>
        <w:rPr>
          <w:rFonts w:ascii="Times New Roman" w:hAnsi="Times New Roman"/>
          <w:sz w:val="24"/>
          <w:szCs w:val="24"/>
        </w:rPr>
      </w:pPr>
    </w:p>
    <w:p w14:paraId="328E57CD" w14:textId="77777777" w:rsidR="0018706C" w:rsidRPr="0018706C" w:rsidRDefault="0018706C" w:rsidP="0018706C">
      <w:pPr>
        <w:spacing w:line="360" w:lineRule="auto"/>
        <w:jc w:val="both"/>
        <w:rPr>
          <w:rFonts w:ascii="Times New Roman" w:hAnsi="Times New Roman"/>
          <w:sz w:val="24"/>
          <w:szCs w:val="24"/>
        </w:rPr>
      </w:pPr>
    </w:p>
    <w:p w14:paraId="19CB339C" w14:textId="77777777" w:rsidR="0018706C" w:rsidRPr="0018706C" w:rsidRDefault="0018706C" w:rsidP="0018706C">
      <w:pPr>
        <w:spacing w:line="360" w:lineRule="auto"/>
        <w:jc w:val="both"/>
        <w:rPr>
          <w:rFonts w:ascii="Times New Roman" w:hAnsi="Times New Roman"/>
          <w:sz w:val="24"/>
          <w:szCs w:val="24"/>
        </w:rPr>
      </w:pPr>
    </w:p>
    <w:p w14:paraId="2512A1F0" w14:textId="77777777" w:rsidR="0018706C" w:rsidRPr="00C178D1" w:rsidRDefault="0018706C" w:rsidP="000011F7">
      <w:pPr>
        <w:pStyle w:val="Pavadinimas"/>
        <w:rPr>
          <w:szCs w:val="28"/>
        </w:rPr>
      </w:pPr>
    </w:p>
    <w:sectPr w:rsidR="0018706C" w:rsidRPr="00C178D1"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6A83" w14:textId="77777777" w:rsidR="001C3DDE" w:rsidRDefault="001C3DDE">
      <w:r>
        <w:separator/>
      </w:r>
    </w:p>
  </w:endnote>
  <w:endnote w:type="continuationSeparator" w:id="0">
    <w:p w14:paraId="782BE7E3" w14:textId="77777777" w:rsidR="001C3DDE" w:rsidRDefault="001C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1111" w14:textId="77777777" w:rsidR="001C3DDE" w:rsidRDefault="001C3DDE">
      <w:r>
        <w:separator/>
      </w:r>
    </w:p>
  </w:footnote>
  <w:footnote w:type="continuationSeparator" w:id="0">
    <w:p w14:paraId="62871DD2" w14:textId="77777777" w:rsidR="001C3DDE" w:rsidRDefault="001C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abstractNumId w:val="1"/>
  </w:num>
  <w:num w:numId="2">
    <w:abstractNumId w:val="7"/>
  </w:num>
  <w:num w:numId="3">
    <w:abstractNumId w:val="3"/>
  </w:num>
  <w:num w:numId="4">
    <w:abstractNumId w:val="8"/>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3420"/>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3A6"/>
    <w:rsid w:val="000E45F8"/>
    <w:rsid w:val="000E48C5"/>
    <w:rsid w:val="000E4F7B"/>
    <w:rsid w:val="000E5621"/>
    <w:rsid w:val="000E7D40"/>
    <w:rsid w:val="000F1C4C"/>
    <w:rsid w:val="000F245A"/>
    <w:rsid w:val="000F2765"/>
    <w:rsid w:val="000F2CD8"/>
    <w:rsid w:val="000F491D"/>
    <w:rsid w:val="000F553E"/>
    <w:rsid w:val="000F644B"/>
    <w:rsid w:val="000F7C3D"/>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8706C"/>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3DDE"/>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12C0"/>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1C"/>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C00A7"/>
    <w:rsid w:val="008C0948"/>
    <w:rsid w:val="008C0A34"/>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16E5"/>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6A9C"/>
    <w:rsid w:val="00B57165"/>
    <w:rsid w:val="00B60A61"/>
    <w:rsid w:val="00B61FA2"/>
    <w:rsid w:val="00B628F6"/>
    <w:rsid w:val="00B638C5"/>
    <w:rsid w:val="00B63904"/>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178D1"/>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85"/>
    <w:rsid w:val="00C71DD5"/>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057C"/>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F05EF"/>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0</TotalTime>
  <Pages>3</Pages>
  <Words>2876</Words>
  <Characters>1640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Marcinkienė</cp:lastModifiedBy>
  <cp:revision>2</cp:revision>
  <cp:lastPrinted>2021-12-20T12:33:00Z</cp:lastPrinted>
  <dcterms:created xsi:type="dcterms:W3CDTF">2021-12-27T08:23:00Z</dcterms:created>
  <dcterms:modified xsi:type="dcterms:W3CDTF">2021-12-27T08:23:00Z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d4894e03-dda3-42b4-a3ea-2dd7135476fb</vt:lpwstr>
  </property>
</Properties>
</file>