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D40" w:rsidRPr="00FA3D40" w:rsidRDefault="00FA3D40" w:rsidP="00FA3D40">
      <w:pPr>
        <w:ind w:left="5670"/>
        <w:rPr>
          <w:rFonts w:ascii="Times New Roman" w:hAnsi="Times New Roman" w:cs="Times New Roman"/>
          <w:sz w:val="24"/>
          <w:szCs w:val="24"/>
        </w:rPr>
      </w:pPr>
      <w:r w:rsidRPr="00FA3D40">
        <w:rPr>
          <w:rFonts w:ascii="Times New Roman" w:hAnsi="Times New Roman" w:cs="Times New Roman"/>
          <w:sz w:val="24"/>
          <w:szCs w:val="24"/>
        </w:rPr>
        <w:t>Kauno rajono savivaldybės mero</w:t>
      </w:r>
    </w:p>
    <w:p w:rsidR="00FA3D40" w:rsidRPr="00FA3D40" w:rsidRDefault="00FA3D40" w:rsidP="00FA3D40">
      <w:pPr>
        <w:ind w:left="5670"/>
        <w:rPr>
          <w:rFonts w:ascii="Times New Roman" w:hAnsi="Times New Roman" w:cs="Times New Roman"/>
          <w:sz w:val="24"/>
          <w:szCs w:val="24"/>
        </w:rPr>
      </w:pPr>
      <w:r w:rsidRPr="00FA3D40">
        <w:rPr>
          <w:rFonts w:ascii="Times New Roman" w:hAnsi="Times New Roman" w:cs="Times New Roman"/>
          <w:sz w:val="24"/>
          <w:szCs w:val="24"/>
        </w:rPr>
        <w:t>202</w:t>
      </w:r>
      <w:r w:rsidR="004E1005">
        <w:rPr>
          <w:rFonts w:ascii="Times New Roman" w:hAnsi="Times New Roman" w:cs="Times New Roman"/>
          <w:sz w:val="24"/>
          <w:szCs w:val="24"/>
        </w:rPr>
        <w:t>3</w:t>
      </w:r>
      <w:r w:rsidRPr="00FA3D40">
        <w:rPr>
          <w:rFonts w:ascii="Times New Roman" w:hAnsi="Times New Roman" w:cs="Times New Roman"/>
          <w:sz w:val="24"/>
          <w:szCs w:val="24"/>
        </w:rPr>
        <w:t>-0</w:t>
      </w:r>
      <w:r w:rsidR="004E1005">
        <w:rPr>
          <w:rFonts w:ascii="Times New Roman" w:hAnsi="Times New Roman" w:cs="Times New Roman"/>
          <w:sz w:val="24"/>
          <w:szCs w:val="24"/>
        </w:rPr>
        <w:t>3</w:t>
      </w:r>
      <w:r w:rsidRPr="00FA3D40">
        <w:rPr>
          <w:rFonts w:ascii="Times New Roman" w:hAnsi="Times New Roman" w:cs="Times New Roman"/>
          <w:sz w:val="24"/>
          <w:szCs w:val="24"/>
        </w:rPr>
        <w:t>-</w:t>
      </w:r>
      <w:r w:rsidR="004E1005">
        <w:rPr>
          <w:rFonts w:ascii="Times New Roman" w:hAnsi="Times New Roman" w:cs="Times New Roman"/>
          <w:sz w:val="24"/>
          <w:szCs w:val="24"/>
        </w:rPr>
        <w:t>2</w:t>
      </w:r>
      <w:r w:rsidR="00C86ACF">
        <w:rPr>
          <w:rFonts w:ascii="Times New Roman" w:hAnsi="Times New Roman" w:cs="Times New Roman"/>
          <w:sz w:val="24"/>
          <w:szCs w:val="24"/>
        </w:rPr>
        <w:t>7</w:t>
      </w:r>
      <w:r w:rsidR="00660E23">
        <w:rPr>
          <w:rFonts w:ascii="Times New Roman" w:hAnsi="Times New Roman" w:cs="Times New Roman"/>
          <w:sz w:val="24"/>
          <w:szCs w:val="24"/>
        </w:rPr>
        <w:t xml:space="preserve"> </w:t>
      </w:r>
      <w:r w:rsidRPr="00FA3D40">
        <w:rPr>
          <w:rFonts w:ascii="Times New Roman" w:hAnsi="Times New Roman" w:cs="Times New Roman"/>
          <w:sz w:val="24"/>
          <w:szCs w:val="24"/>
        </w:rPr>
        <w:t xml:space="preserve"> potvarkis Nr. P5-</w:t>
      </w:r>
      <w:r w:rsidR="006840DB">
        <w:rPr>
          <w:rFonts w:ascii="Times New Roman" w:hAnsi="Times New Roman" w:cs="Times New Roman"/>
          <w:sz w:val="24"/>
          <w:szCs w:val="24"/>
        </w:rPr>
        <w:t>192</w:t>
      </w:r>
    </w:p>
    <w:p w:rsidR="00FA3D40" w:rsidRDefault="00FA3D40" w:rsidP="00FA3D40">
      <w:pPr>
        <w:rPr>
          <w:rFonts w:ascii="Times New Roman" w:hAnsi="Times New Roman" w:cs="Times New Roman"/>
          <w:sz w:val="24"/>
          <w:szCs w:val="24"/>
        </w:rPr>
      </w:pPr>
    </w:p>
    <w:p w:rsidR="004E1005" w:rsidRDefault="004E1005" w:rsidP="004E1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005">
        <w:rPr>
          <w:rFonts w:ascii="Times New Roman" w:hAnsi="Times New Roman" w:cs="Times New Roman"/>
          <w:b/>
          <w:sz w:val="24"/>
          <w:szCs w:val="24"/>
        </w:rPr>
        <w:t>KAUNO RAJONO SAVIVALDYBĖS BIUDŽETINĖS ĮSTAIGOS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005">
        <w:rPr>
          <w:rFonts w:ascii="Times New Roman" w:hAnsi="Times New Roman" w:cs="Times New Roman"/>
          <w:b/>
          <w:sz w:val="24"/>
          <w:szCs w:val="24"/>
        </w:rPr>
        <w:t>EŽERĖLIO KULTŪROS CENTRO DIREKTORĖS MIGLĖS ANDREJEVOS VEIKLOS</w:t>
      </w:r>
    </w:p>
    <w:p w:rsidR="004E1005" w:rsidRPr="004E1005" w:rsidRDefault="004E1005" w:rsidP="004E1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005">
        <w:rPr>
          <w:rFonts w:ascii="Times New Roman" w:hAnsi="Times New Roman" w:cs="Times New Roman"/>
          <w:b/>
          <w:sz w:val="24"/>
          <w:szCs w:val="24"/>
        </w:rPr>
        <w:t>2023 M. UŽDUOTYS</w:t>
      </w:r>
    </w:p>
    <w:p w:rsidR="004E1005" w:rsidRPr="004E1005" w:rsidRDefault="004E1005" w:rsidP="004E1005">
      <w:pPr>
        <w:tabs>
          <w:tab w:val="left" w:pos="284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1005" w:rsidRPr="004E1005" w:rsidRDefault="004E1005" w:rsidP="006840DB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005">
        <w:rPr>
          <w:rFonts w:ascii="Times New Roman" w:hAnsi="Times New Roman" w:cs="Times New Roman"/>
          <w:b/>
          <w:sz w:val="24"/>
          <w:szCs w:val="24"/>
        </w:rPr>
        <w:t>Einamųjų metų užduotys</w:t>
      </w:r>
    </w:p>
    <w:p w:rsidR="004E1005" w:rsidRPr="004E1005" w:rsidRDefault="004E1005" w:rsidP="004E1005">
      <w:pPr>
        <w:spacing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E1005">
        <w:rPr>
          <w:rFonts w:ascii="Times New Roman" w:hAnsi="Times New Roman" w:cs="Times New Roman"/>
          <w:sz w:val="24"/>
          <w:szCs w:val="24"/>
        </w:rPr>
        <w:t>(nustatomos ne mažiau kaip 3 ir ne daugiau kaip 6 užduotys)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3260"/>
        <w:gridCol w:w="4252"/>
      </w:tblGrid>
      <w:tr w:rsidR="004E1005" w:rsidRPr="004E1005" w:rsidTr="006840D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05" w:rsidRPr="00F41AA1" w:rsidRDefault="004E1005" w:rsidP="004E10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1AA1">
              <w:rPr>
                <w:rFonts w:ascii="Times New Roman" w:hAnsi="Times New Roman" w:cs="Times New Roman"/>
                <w:b/>
                <w:sz w:val="22"/>
                <w:szCs w:val="22"/>
              </w:rPr>
              <w:t>Einamųjų metų užduotys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05" w:rsidRPr="00F41AA1" w:rsidRDefault="004E1005" w:rsidP="004E10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1AA1">
              <w:rPr>
                <w:rFonts w:ascii="Times New Roman" w:hAnsi="Times New Roman" w:cs="Times New Roman"/>
                <w:b/>
                <w:sz w:val="22"/>
                <w:szCs w:val="22"/>
              </w:rPr>
              <w:t>Siektini rezultatai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05" w:rsidRPr="00F41AA1" w:rsidRDefault="004E1005" w:rsidP="004E10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1AA1">
              <w:rPr>
                <w:rFonts w:ascii="Times New Roman" w:hAnsi="Times New Roman" w:cs="Times New Roman"/>
                <w:b/>
                <w:sz w:val="22"/>
                <w:szCs w:val="22"/>
              </w:rPr>
              <w:t>Nustatyti rezultatų vertinimo rodikliai (kiekybiniai, kokybiniai, laiko ir kiti rodikliai, kuriais vadovaudamasis tiesioginis darbuotojo vadovas / į pareigas priimantis ar jo įgaliotas asmuo vertina, ar nustatytos užduotys įvykdytos)</w:t>
            </w:r>
          </w:p>
        </w:tc>
      </w:tr>
      <w:tr w:rsidR="004E1005" w:rsidRPr="004E1005" w:rsidTr="006840D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05" w:rsidRPr="004E1005" w:rsidRDefault="006840DB" w:rsidP="00F41AA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E1005" w:rsidRPr="004E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.1. Stiprinti Ežerėlio kultūros centro darbuotojų komandos bendradarbiavimą ir komandinio darbo efektyvumą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Organizuoti nuolatinius darbuotojų susirinkimus, pasitarimus, </w:t>
            </w:r>
            <w:r w:rsidR="00F41AA1" w:rsidRPr="004E1005">
              <w:rPr>
                <w:rFonts w:ascii="Times New Roman" w:hAnsi="Times New Roman" w:cs="Times New Roman"/>
                <w:bCs/>
                <w:sz w:val="24"/>
                <w:szCs w:val="24"/>
              </w:rPr>
              <w:t>sprendžiant</w:t>
            </w:r>
            <w:r w:rsidRPr="004E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svarbius organizacinius klausimus</w:t>
            </w: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bCs/>
                <w:sz w:val="24"/>
                <w:szCs w:val="24"/>
              </w:rPr>
              <w:t>2. Inicijuoti neformalius darbuotojų susitikimus bendraujant ne darbinėje aplinkoje</w:t>
            </w: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bCs/>
                <w:sz w:val="24"/>
                <w:szCs w:val="24"/>
              </w:rPr>
              <w:t>3. Formuoti organizacines darbo grupes didesnės apimties renginiams, pasiskirstant organizaciniais darbais</w:t>
            </w:r>
          </w:p>
          <w:p w:rsidR="004E1005" w:rsidRPr="004E1005" w:rsidRDefault="004E1005" w:rsidP="00F41AA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bCs/>
                <w:sz w:val="24"/>
                <w:szCs w:val="24"/>
              </w:rPr>
              <w:t>4. Inicijuoti visų darbuotojų dalyvavimą didžiuosiuose kultūros centro renginiuose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bCs/>
                <w:sz w:val="24"/>
                <w:szCs w:val="24"/>
              </w:rPr>
              <w:t>1. Įvykdyti mažiausiai 10 pasitarimų su darbuotojais organizaciniais klausimais.</w:t>
            </w: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bCs/>
                <w:sz w:val="24"/>
                <w:szCs w:val="24"/>
              </w:rPr>
              <w:t>2.  Suorganizuota edukacinė išvyka, žygis ar kita veikla, mažiausiai 2 kartus.</w:t>
            </w: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bCs/>
                <w:sz w:val="24"/>
                <w:szCs w:val="24"/>
              </w:rPr>
              <w:t>3. Suformuotos mažiausiai 3 darbo grupės renginiams organizuoti.</w:t>
            </w: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bCs/>
                <w:sz w:val="24"/>
                <w:szCs w:val="24"/>
              </w:rPr>
              <w:t>4. Užtikrintas darbų pasiskirstymas ir visų darbuotojų dalyvavimas bent 2 didžiuosiuose renginiuose.</w:t>
            </w: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1005" w:rsidRPr="004E1005" w:rsidTr="006840DB">
        <w:trPr>
          <w:trHeight w:val="5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005" w:rsidRPr="004E1005" w:rsidRDefault="006840DB" w:rsidP="00F41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005" w:rsidRPr="004E1005">
              <w:rPr>
                <w:rFonts w:ascii="Times New Roman" w:hAnsi="Times New Roman" w:cs="Times New Roman"/>
                <w:sz w:val="24"/>
                <w:szCs w:val="24"/>
              </w:rPr>
              <w:t xml:space="preserve">.2. Pritraukti papildomų finansavimo šaltinių kultūrinei veiklai vykdyti. </w:t>
            </w:r>
          </w:p>
          <w:p w:rsidR="004E1005" w:rsidRPr="004E1005" w:rsidRDefault="004E1005" w:rsidP="00F41A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1. Inicijuoti projektinių paraiškų rengimą.</w:t>
            </w: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2. Įtraukti vietos verslininkus ir kitus rėmėjus į kultūrinį vyksmą.</w:t>
            </w: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 xml:space="preserve">3. Pritraukti rėmėjus, kurie skirtų ne finansinę paramą kultūrinei veiklai vykdyti.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 xml:space="preserve">1. Parengti ir pateikti ne mažiau kaip 6 paraiškas projektiniam finansavimui gauti. </w:t>
            </w: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 xml:space="preserve">2. Parengti ir pateikti ne mažiau kaip 5 paraiškas Kauno rajono savivaldybės projektiniam finansavimui – vaikų vasaros stovykloms. </w:t>
            </w: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3.Įgyvendinti bent 3 projektai.</w:t>
            </w:r>
          </w:p>
          <w:p w:rsidR="004E1005" w:rsidRPr="004E1005" w:rsidRDefault="004E1005" w:rsidP="004E1005">
            <w:pPr>
              <w:pStyle w:val="NoSpacing"/>
              <w:spacing w:line="276" w:lineRule="auto"/>
              <w:rPr>
                <w:sz w:val="24"/>
                <w:szCs w:val="24"/>
                <w:lang w:eastAsia="lt-LT"/>
              </w:rPr>
            </w:pPr>
            <w:r w:rsidRPr="004E1005">
              <w:rPr>
                <w:sz w:val="24"/>
                <w:szCs w:val="24"/>
                <w:lang w:eastAsia="lt-LT"/>
              </w:rPr>
              <w:t>4. Pritraukta 5 tūkst. finansinė parama.</w:t>
            </w:r>
          </w:p>
          <w:p w:rsidR="004E1005" w:rsidRPr="004E1005" w:rsidRDefault="004E1005" w:rsidP="004E1005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4E1005">
              <w:rPr>
                <w:sz w:val="24"/>
                <w:szCs w:val="24"/>
                <w:lang w:eastAsia="lt-LT"/>
              </w:rPr>
              <w:t>5. Pritraukti bent 4 rėmėjai, kurie remia paslaugomis, priemonėmis, žaliavomis.</w:t>
            </w:r>
          </w:p>
        </w:tc>
      </w:tr>
      <w:tr w:rsidR="00F41AA1" w:rsidRPr="004E1005" w:rsidTr="006840DB">
        <w:trPr>
          <w:trHeight w:val="5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A1" w:rsidRPr="004E1005" w:rsidRDefault="006840DB" w:rsidP="00F41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AA1" w:rsidRPr="004E1005">
              <w:rPr>
                <w:rFonts w:ascii="Times New Roman" w:hAnsi="Times New Roman" w:cs="Times New Roman"/>
                <w:sz w:val="24"/>
                <w:szCs w:val="24"/>
              </w:rPr>
              <w:t xml:space="preserve">.3. Stiprinti Akademijos laisvalaikio salės ir Zapyškio bažnyčios </w:t>
            </w:r>
            <w:r w:rsidR="00F41AA1" w:rsidRPr="004E1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kultūrinės veiklos organizavimą.</w:t>
            </w:r>
          </w:p>
          <w:p w:rsidR="00F41AA1" w:rsidRPr="004E1005" w:rsidRDefault="00F41AA1" w:rsidP="00F41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A1" w:rsidRPr="004E1005" w:rsidRDefault="00F41AA1" w:rsidP="00F41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Teikti metodinę pagalbą, formuoti užduotis naujoms Akademijos bei Zapyškio bažnyčios darbuotojoms. </w:t>
            </w:r>
          </w:p>
          <w:p w:rsidR="00F41AA1" w:rsidRPr="004E1005" w:rsidRDefault="00F41AA1" w:rsidP="00F41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 xml:space="preserve">2. Koordinuoti kultūrinių </w:t>
            </w:r>
            <w:r w:rsidRPr="004E1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veiklų įgyvendinimo procesą Akademijos laisvalaikio salėje.</w:t>
            </w:r>
          </w:p>
          <w:p w:rsidR="00F41AA1" w:rsidRPr="004E1005" w:rsidRDefault="00F41AA1" w:rsidP="00F41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3. Gerinti Zapyškio bažnyčios komunikaciją.</w:t>
            </w:r>
          </w:p>
          <w:p w:rsidR="00F41AA1" w:rsidRPr="004E1005" w:rsidRDefault="00F41AA1" w:rsidP="00F41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3. Koordinuoti kultūrinį vyksmą Zapyškio Šv. Jono Krikštytojo bažnyčioje ir jos prieigose.</w:t>
            </w:r>
          </w:p>
          <w:p w:rsidR="00F41AA1" w:rsidRPr="004E1005" w:rsidRDefault="00F41AA1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A1" w:rsidRPr="004E1005" w:rsidRDefault="00F41AA1" w:rsidP="00F41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Įvykę nuolatiniai pasitarimai su darbuotojomis, bendruomenėmis dėl kultūrinių veiklų vykdymo.</w:t>
            </w:r>
          </w:p>
          <w:p w:rsidR="00F41AA1" w:rsidRPr="004E1005" w:rsidRDefault="00F41AA1" w:rsidP="00F41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 xml:space="preserve">2. Įvykę praėjusių renginių aptarimai, išsakyti pastebėjimai, vykdytas </w:t>
            </w:r>
            <w:r w:rsidRPr="004E1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stebėjimas ar vyksta pokytis ir atsižvelgiama į išsakytas pastabas.</w:t>
            </w:r>
          </w:p>
          <w:p w:rsidR="00F41AA1" w:rsidRPr="004E1005" w:rsidRDefault="00F41AA1" w:rsidP="00F41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 xml:space="preserve">3. Sustiprinta komunikacija, pasiektas mažiausiai 6 000 sekėjų facebook ir instagram skaičius. </w:t>
            </w:r>
          </w:p>
          <w:p w:rsidR="00F41AA1" w:rsidRPr="004E1005" w:rsidRDefault="00F41AA1" w:rsidP="00F41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4. Įgyvendintas 2023 m. kultūrinių renginių tinklelis.</w:t>
            </w:r>
          </w:p>
          <w:p w:rsidR="00F41AA1" w:rsidRPr="004E1005" w:rsidRDefault="00F41AA1" w:rsidP="00F41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5. Suformuotos mažiausiai 3 darbo grupės didiesiems Zapyškio bažnyčios renginiams organizuoti ir įvykdyti pasitarimai po renginių.</w:t>
            </w:r>
          </w:p>
          <w:p w:rsidR="00F41AA1" w:rsidRPr="004E1005" w:rsidRDefault="00F41AA1" w:rsidP="00F41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6. Atnaujintos paslaugos Zapyškio bažnyčioje: sukurtos mažiausiai 2 ekskursijos ir parengtos 2 naujos edukacinės programos.</w:t>
            </w:r>
          </w:p>
        </w:tc>
      </w:tr>
      <w:tr w:rsidR="004E1005" w:rsidRPr="004E1005" w:rsidTr="006840DB">
        <w:trPr>
          <w:trHeight w:val="27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1005" w:rsidRPr="004E1005" w:rsidRDefault="006840DB" w:rsidP="00F41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E1005" w:rsidRPr="004E1005">
              <w:rPr>
                <w:rFonts w:ascii="Times New Roman" w:hAnsi="Times New Roman" w:cs="Times New Roman"/>
                <w:sz w:val="24"/>
                <w:szCs w:val="24"/>
              </w:rPr>
              <w:t>.4. Ežerėlio kultūros centro daiktų  sandėliavimo problemos sprendimas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1. Ieškoti galimų patalpų papildomam kultūros centro stambių daiktų sandėliavimui.</w:t>
            </w: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2. Įsigyti konteinerį daiktams sandėliuoti ir surasti tinkamą vietą eksploatavimui</w:t>
            </w: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 xml:space="preserve">3.Organizuoti daiktų perkėlimą į sandėliavimo vietą 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1. Surastos tinkamos ir saugios patalpos didiesiems daiktams sandėliuoti, sudaryta nuomos sutartis, arba įsigytas sandėliavimo konteineris ir surasta vieta jam eksploatuoti.</w:t>
            </w: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 xml:space="preserve">2. Pervežti daiktai į naują sandėliavimo vietą. </w:t>
            </w:r>
          </w:p>
        </w:tc>
      </w:tr>
      <w:tr w:rsidR="004E1005" w:rsidRPr="004E1005" w:rsidTr="006840DB">
        <w:trPr>
          <w:trHeight w:val="27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1005" w:rsidRPr="004E1005" w:rsidRDefault="006840DB" w:rsidP="00F41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005" w:rsidRPr="004E1005">
              <w:rPr>
                <w:rFonts w:ascii="Times New Roman" w:hAnsi="Times New Roman" w:cs="Times New Roman"/>
                <w:sz w:val="24"/>
                <w:szCs w:val="24"/>
              </w:rPr>
              <w:t>.5. Užtikrinti kokybišką veiklų, pradėtų „Šiuolaikinių seniūnijų“ projektų metu, tęstinumą.</w:t>
            </w: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1. Koordinuoti tęstines „Šiuolaikinių seniūnijų“ projekto veiklas.</w:t>
            </w: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2. Užtikrinti vietos identitetą kuriančių veiklų tęstinumą.</w:t>
            </w: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1. Parengta mažiausiai 2 projekto paraiškos.</w:t>
            </w: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2. Sudarytas priemonių planas veikloms įgyvendinti.</w:t>
            </w:r>
          </w:p>
          <w:p w:rsidR="004E1005" w:rsidRPr="004E1005" w:rsidRDefault="004E1005" w:rsidP="004E1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3. Prisidėta prie socialinių partnerių aptarnaujamose seniūnijose projekto veiklų įgyvendinimo.</w:t>
            </w:r>
          </w:p>
          <w:p w:rsidR="004E1005" w:rsidRPr="004E1005" w:rsidRDefault="004E1005" w:rsidP="00F41A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4. Mažiausiai 5 kokybiškai ir šiuolaikiškai įgyvendintos veiklos/renginiai, Ežerėlio ir Ringaudų tęstiniuose „Šiuolaikinių seniūnijų“ projektuose.</w:t>
            </w:r>
          </w:p>
        </w:tc>
      </w:tr>
    </w:tbl>
    <w:p w:rsidR="004E1005" w:rsidRPr="004E1005" w:rsidRDefault="004E1005" w:rsidP="004E100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1005" w:rsidRPr="004E1005" w:rsidRDefault="004E1005" w:rsidP="00B75435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142" w:firstLine="709"/>
        <w:rPr>
          <w:rFonts w:ascii="Times New Roman" w:hAnsi="Times New Roman" w:cs="Times New Roman"/>
          <w:b/>
          <w:sz w:val="24"/>
          <w:szCs w:val="24"/>
        </w:rPr>
      </w:pPr>
      <w:r w:rsidRPr="004E1005">
        <w:rPr>
          <w:rFonts w:ascii="Times New Roman" w:hAnsi="Times New Roman" w:cs="Times New Roman"/>
          <w:b/>
          <w:sz w:val="24"/>
          <w:szCs w:val="24"/>
        </w:rPr>
        <w:t xml:space="preserve">Rizika, kuriai esant nustatytos einamųjų metų užduotys gali būti neįvykdytos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4E1005">
        <w:rPr>
          <w:rFonts w:ascii="Times New Roman" w:hAnsi="Times New Roman" w:cs="Times New Roman"/>
          <w:b/>
          <w:sz w:val="24"/>
          <w:szCs w:val="24"/>
        </w:rPr>
        <w:t>aplinkybės, kurios gali turėti neigiamą įtaką šių užduočių įvykdymui)</w:t>
      </w:r>
      <w:bookmarkStart w:id="0" w:name="_GoBack"/>
      <w:bookmarkEnd w:id="0"/>
    </w:p>
    <w:p w:rsidR="004E1005" w:rsidRPr="004E1005" w:rsidRDefault="004E1005" w:rsidP="00B75435">
      <w:pPr>
        <w:tabs>
          <w:tab w:val="left" w:pos="426"/>
        </w:tabs>
        <w:ind w:firstLine="142"/>
        <w:rPr>
          <w:rFonts w:ascii="Times New Roman" w:hAnsi="Times New Roman" w:cs="Times New Roman"/>
          <w:sz w:val="24"/>
          <w:szCs w:val="24"/>
        </w:rPr>
      </w:pPr>
      <w:r w:rsidRPr="004E1005">
        <w:rPr>
          <w:rFonts w:ascii="Times New Roman" w:hAnsi="Times New Roman" w:cs="Times New Roman"/>
          <w:sz w:val="24"/>
          <w:szCs w:val="24"/>
        </w:rPr>
        <w:t>(pildoma suderinus su darbuotoju / biudžetinės įstaigos vadovu)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7"/>
      </w:tblGrid>
      <w:tr w:rsidR="004E1005" w:rsidRPr="004E1005" w:rsidTr="006840DB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05" w:rsidRPr="004E1005" w:rsidRDefault="004E1005" w:rsidP="000A21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 xml:space="preserve">2.1. Darbuotojų kaita. </w:t>
            </w:r>
          </w:p>
        </w:tc>
      </w:tr>
      <w:tr w:rsidR="004E1005" w:rsidRPr="004E1005" w:rsidTr="006840DB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05" w:rsidRPr="004E1005" w:rsidRDefault="004E1005" w:rsidP="000A21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2.2. Nedarbingumas, liga, kiti nenumatyti veiksniai.</w:t>
            </w:r>
          </w:p>
        </w:tc>
      </w:tr>
      <w:tr w:rsidR="004E1005" w:rsidRPr="004E1005" w:rsidTr="006840DB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05" w:rsidRPr="004E1005" w:rsidRDefault="004E1005" w:rsidP="000A21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05">
              <w:rPr>
                <w:rFonts w:ascii="Times New Roman" w:hAnsi="Times New Roman" w:cs="Times New Roman"/>
                <w:sz w:val="24"/>
                <w:szCs w:val="24"/>
              </w:rPr>
              <w:t>2.3. Negautas arba nepakankamas projektų finansavimas.</w:t>
            </w:r>
          </w:p>
        </w:tc>
      </w:tr>
    </w:tbl>
    <w:p w:rsidR="00F8176D" w:rsidRPr="004E1005" w:rsidRDefault="004E1005" w:rsidP="00F41A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sectPr w:rsidR="00F8176D" w:rsidRPr="004E1005" w:rsidSect="00C8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276" w:right="708" w:bottom="851" w:left="1560" w:header="0" w:footer="567" w:gutter="0"/>
      <w:pgNumType w:start="1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DB0" w:rsidRDefault="00190DB0" w:rsidP="009C4243">
      <w:pPr>
        <w:pBdr>
          <w:bottom w:val="nil"/>
        </w:pBdr>
      </w:pPr>
      <w:r>
        <w:separator/>
      </w:r>
    </w:p>
  </w:endnote>
  <w:endnote w:type="continuationSeparator" w:id="0">
    <w:p w:rsidR="00190DB0" w:rsidRDefault="00190DB0" w:rsidP="009C4243">
      <w:pPr>
        <w:pBdr>
          <w:bottom w:val="nil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243" w:rsidRDefault="009C4243" w:rsidP="009C4243">
    <w:pPr>
      <w:pStyle w:val="Footer"/>
      <w:pBdr>
        <w:bottom w:val="nil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243" w:rsidRDefault="009C4243" w:rsidP="009C4243">
    <w:pPr>
      <w:pStyle w:val="Footer"/>
      <w:pBdr>
        <w:bottom w:val="nil"/>
      </w:pBd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243" w:rsidRDefault="009C4243" w:rsidP="009C4243">
    <w:pPr>
      <w:pStyle w:val="Footer"/>
      <w:pBdr>
        <w:bottom w:val="nil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DB0" w:rsidRDefault="00190DB0" w:rsidP="009C4243">
      <w:pPr>
        <w:pBdr>
          <w:bottom w:val="nil"/>
        </w:pBdr>
      </w:pPr>
      <w:r>
        <w:separator/>
      </w:r>
    </w:p>
  </w:footnote>
  <w:footnote w:type="continuationSeparator" w:id="0">
    <w:p w:rsidR="00190DB0" w:rsidRDefault="00190DB0" w:rsidP="009C4243">
      <w:pPr>
        <w:pBdr>
          <w:bottom w:val="nil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6B4" w:rsidRDefault="00125F77" w:rsidP="009C4243">
    <w:pPr>
      <w:pBdr>
        <w:bottom w:val="nil"/>
      </w:pBdr>
      <w:tabs>
        <w:tab w:val="center" w:pos="4153"/>
        <w:tab w:val="right" w:pos="8306"/>
      </w:tabs>
      <w:spacing w:before="284"/>
      <w:jc w:val="center"/>
    </w:pPr>
    <w:r>
      <w:fldChar w:fldCharType="begin"/>
    </w:r>
    <w:r w:rsidR="00B919EB">
      <w:instrText>PAGE</w:instrText>
    </w:r>
    <w:r>
      <w:fldChar w:fldCharType="separate"/>
    </w:r>
    <w:r w:rsidR="00F41AA1">
      <w:rPr>
        <w:noProof/>
      </w:rPr>
      <w:t>1</w:t>
    </w:r>
    <w:r>
      <w:fldChar w:fldCharType="end"/>
    </w:r>
  </w:p>
  <w:p w:rsidR="002276B4" w:rsidRDefault="002276B4" w:rsidP="009C4243">
    <w:pPr>
      <w:pBdr>
        <w:bottom w:val="nil"/>
      </w:pBdr>
      <w:tabs>
        <w:tab w:val="center" w:pos="4153"/>
        <w:tab w:val="right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6B4" w:rsidRDefault="00125F77" w:rsidP="009C4243">
    <w:pPr>
      <w:pBdr>
        <w:bottom w:val="nil"/>
      </w:pBdr>
      <w:tabs>
        <w:tab w:val="center" w:pos="4153"/>
        <w:tab w:val="right" w:pos="8306"/>
      </w:tabs>
      <w:spacing w:before="284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 w:rsidR="00B919EB"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9C4243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2276B4" w:rsidRDefault="002276B4" w:rsidP="009C4243">
    <w:pPr>
      <w:pBdr>
        <w:bottom w:val="nil"/>
      </w:pBdr>
      <w:tabs>
        <w:tab w:val="center" w:pos="4153"/>
        <w:tab w:val="right" w:pos="830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6B4" w:rsidRDefault="002276B4" w:rsidP="009C4243">
    <w:pPr>
      <w:pBdr>
        <w:bottom w:val="nil"/>
      </w:pBdr>
      <w:rPr>
        <w:rFonts w:ascii="Times New Roman" w:eastAsia="Times New Roman" w:hAnsi="Times New Roman" w:cs="Times New Roman"/>
        <w:sz w:val="24"/>
        <w:szCs w:val="24"/>
      </w:rPr>
    </w:pPr>
  </w:p>
  <w:p w:rsidR="002276B4" w:rsidRDefault="002276B4" w:rsidP="009C4243">
    <w:pPr>
      <w:pBdr>
        <w:bottom w:val="nil"/>
      </w:pBdr>
      <w:rPr>
        <w:rFonts w:ascii="Times New Roman" w:eastAsia="Times New Roman" w:hAnsi="Times New Roman" w:cs="Times New Roman"/>
        <w:sz w:val="24"/>
        <w:szCs w:val="24"/>
      </w:rPr>
    </w:pPr>
  </w:p>
  <w:p w:rsidR="00660E23" w:rsidRDefault="00660E23" w:rsidP="009C4243">
    <w:pPr>
      <w:pBdr>
        <w:bottom w:val="nil"/>
      </w:pBdr>
      <w:jc w:val="center"/>
      <w:rPr>
        <w:rFonts w:ascii="Times New Roman" w:eastAsia="Times New Roman" w:hAnsi="Times New Roman" w:cs="Times New Roman"/>
      </w:rPr>
    </w:pPr>
  </w:p>
  <w:p w:rsidR="002276B4" w:rsidRDefault="002276B4" w:rsidP="009C4243">
    <w:pPr>
      <w:pBdr>
        <w:bottom w:val="nil"/>
      </w:pBdr>
      <w:jc w:val="center"/>
      <w:rPr>
        <w:rFonts w:ascii="Times New Roman" w:eastAsia="Times New Roman" w:hAnsi="Times New Roman" w:cs="Times New Roman"/>
      </w:rPr>
    </w:pPr>
  </w:p>
  <w:p w:rsidR="002276B4" w:rsidRDefault="002276B4" w:rsidP="009C4243">
    <w:pPr>
      <w:pBdr>
        <w:bottom w:val="nil"/>
      </w:pBdr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34B54"/>
    <w:multiLevelType w:val="hybridMultilevel"/>
    <w:tmpl w:val="F80209A2"/>
    <w:lvl w:ilvl="0" w:tplc="552AC2DC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B1DEF"/>
    <w:multiLevelType w:val="hybridMultilevel"/>
    <w:tmpl w:val="F4C01700"/>
    <w:lvl w:ilvl="0" w:tplc="B054F69E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strike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B29D5"/>
    <w:multiLevelType w:val="multilevel"/>
    <w:tmpl w:val="3886FD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E223DC"/>
    <w:multiLevelType w:val="multilevel"/>
    <w:tmpl w:val="69684A7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4">
    <w:nsid w:val="479E45D3"/>
    <w:multiLevelType w:val="hybridMultilevel"/>
    <w:tmpl w:val="555ACDA0"/>
    <w:lvl w:ilvl="0" w:tplc="6ABAF93E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4001D"/>
    <w:multiLevelType w:val="hybridMultilevel"/>
    <w:tmpl w:val="6DD27F5E"/>
    <w:lvl w:ilvl="0" w:tplc="7F149F78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10032"/>
    <w:multiLevelType w:val="hybridMultilevel"/>
    <w:tmpl w:val="05A28BA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85E329C"/>
    <w:multiLevelType w:val="hybridMultilevel"/>
    <w:tmpl w:val="C9AC6628"/>
    <w:lvl w:ilvl="0" w:tplc="F2D692D6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C1771"/>
    <w:multiLevelType w:val="multilevel"/>
    <w:tmpl w:val="FE489C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F4164D"/>
    <w:multiLevelType w:val="hybridMultilevel"/>
    <w:tmpl w:val="748472E8"/>
    <w:lvl w:ilvl="0" w:tplc="CA56F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FD15B5"/>
    <w:multiLevelType w:val="hybridMultilevel"/>
    <w:tmpl w:val="5F8878D4"/>
    <w:lvl w:ilvl="0" w:tplc="380A292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276B4"/>
    <w:rsid w:val="000046C8"/>
    <w:rsid w:val="00006DF1"/>
    <w:rsid w:val="000150CE"/>
    <w:rsid w:val="00030068"/>
    <w:rsid w:val="00051255"/>
    <w:rsid w:val="00063180"/>
    <w:rsid w:val="0008483C"/>
    <w:rsid w:val="00086F26"/>
    <w:rsid w:val="000A7977"/>
    <w:rsid w:val="00125F77"/>
    <w:rsid w:val="001641B1"/>
    <w:rsid w:val="001829DE"/>
    <w:rsid w:val="00190DB0"/>
    <w:rsid w:val="00203F9A"/>
    <w:rsid w:val="002276B4"/>
    <w:rsid w:val="00244FED"/>
    <w:rsid w:val="002666EA"/>
    <w:rsid w:val="002C4500"/>
    <w:rsid w:val="002E268F"/>
    <w:rsid w:val="00334450"/>
    <w:rsid w:val="0036200E"/>
    <w:rsid w:val="003B0357"/>
    <w:rsid w:val="003C2EF8"/>
    <w:rsid w:val="003F5D3A"/>
    <w:rsid w:val="004009A5"/>
    <w:rsid w:val="00416B10"/>
    <w:rsid w:val="004428E0"/>
    <w:rsid w:val="00446410"/>
    <w:rsid w:val="0045238A"/>
    <w:rsid w:val="0045677E"/>
    <w:rsid w:val="004D4C11"/>
    <w:rsid w:val="004D6A0D"/>
    <w:rsid w:val="004E1005"/>
    <w:rsid w:val="004E7F4B"/>
    <w:rsid w:val="00511FB0"/>
    <w:rsid w:val="005715B1"/>
    <w:rsid w:val="005A62CC"/>
    <w:rsid w:val="005B6653"/>
    <w:rsid w:val="005C73D1"/>
    <w:rsid w:val="005F5221"/>
    <w:rsid w:val="005F5774"/>
    <w:rsid w:val="005F5D95"/>
    <w:rsid w:val="00624B17"/>
    <w:rsid w:val="00645AEB"/>
    <w:rsid w:val="00660E23"/>
    <w:rsid w:val="00671BE3"/>
    <w:rsid w:val="006840DB"/>
    <w:rsid w:val="006A16B0"/>
    <w:rsid w:val="006B6DF3"/>
    <w:rsid w:val="006F1F6D"/>
    <w:rsid w:val="006F385A"/>
    <w:rsid w:val="007022A0"/>
    <w:rsid w:val="00705C9E"/>
    <w:rsid w:val="00725205"/>
    <w:rsid w:val="007B4068"/>
    <w:rsid w:val="008077FF"/>
    <w:rsid w:val="00831F50"/>
    <w:rsid w:val="0088691B"/>
    <w:rsid w:val="008B484D"/>
    <w:rsid w:val="00941BAF"/>
    <w:rsid w:val="009838AA"/>
    <w:rsid w:val="009A25F5"/>
    <w:rsid w:val="009B2357"/>
    <w:rsid w:val="009C4243"/>
    <w:rsid w:val="00A07B35"/>
    <w:rsid w:val="00A85AF5"/>
    <w:rsid w:val="00AA19AF"/>
    <w:rsid w:val="00AD424B"/>
    <w:rsid w:val="00AE01B3"/>
    <w:rsid w:val="00B33AD6"/>
    <w:rsid w:val="00B64542"/>
    <w:rsid w:val="00B75435"/>
    <w:rsid w:val="00B80F2D"/>
    <w:rsid w:val="00B919EB"/>
    <w:rsid w:val="00B93CAA"/>
    <w:rsid w:val="00BA027A"/>
    <w:rsid w:val="00C219A1"/>
    <w:rsid w:val="00C41639"/>
    <w:rsid w:val="00C6359B"/>
    <w:rsid w:val="00C86ACF"/>
    <w:rsid w:val="00D01A03"/>
    <w:rsid w:val="00D13358"/>
    <w:rsid w:val="00D53C74"/>
    <w:rsid w:val="00D604BA"/>
    <w:rsid w:val="00D81D2E"/>
    <w:rsid w:val="00D83623"/>
    <w:rsid w:val="00D9076D"/>
    <w:rsid w:val="00DB155C"/>
    <w:rsid w:val="00DE0887"/>
    <w:rsid w:val="00E954C6"/>
    <w:rsid w:val="00E97F09"/>
    <w:rsid w:val="00EC02D8"/>
    <w:rsid w:val="00EC65EC"/>
    <w:rsid w:val="00EE679E"/>
    <w:rsid w:val="00EF130E"/>
    <w:rsid w:val="00EF7D12"/>
    <w:rsid w:val="00F11E34"/>
    <w:rsid w:val="00F41AA1"/>
    <w:rsid w:val="00F50FD2"/>
    <w:rsid w:val="00F5403D"/>
    <w:rsid w:val="00F62B3E"/>
    <w:rsid w:val="00F679E0"/>
    <w:rsid w:val="00F8176D"/>
    <w:rsid w:val="00FA3D40"/>
    <w:rsid w:val="00FC4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"/>
        <w:color w:val="000000"/>
        <w:sz w:val="26"/>
        <w:szCs w:val="26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5F77"/>
  </w:style>
  <w:style w:type="paragraph" w:styleId="Heading1">
    <w:name w:val="heading 1"/>
    <w:basedOn w:val="Normal"/>
    <w:next w:val="Normal"/>
    <w:rsid w:val="00125F77"/>
    <w:pPr>
      <w:keepNext/>
      <w:outlineLvl w:val="0"/>
    </w:pPr>
    <w:rPr>
      <w:rFonts w:ascii="Times New Roman" w:eastAsia="Times New Roman" w:hAnsi="Times New Roman" w:cs="Times New Roman"/>
      <w:b/>
    </w:rPr>
  </w:style>
  <w:style w:type="paragraph" w:styleId="Heading2">
    <w:name w:val="heading 2"/>
    <w:basedOn w:val="Normal"/>
    <w:next w:val="Normal"/>
    <w:rsid w:val="00125F77"/>
    <w:pPr>
      <w:keepNext/>
      <w:jc w:val="center"/>
      <w:outlineLvl w:val="1"/>
    </w:pPr>
    <w:rPr>
      <w:rFonts w:ascii="Times New Roman" w:eastAsia="Times New Roman" w:hAnsi="Times New Roman" w:cs="Times New Roman"/>
      <w:b/>
    </w:rPr>
  </w:style>
  <w:style w:type="paragraph" w:styleId="Heading3">
    <w:name w:val="heading 3"/>
    <w:basedOn w:val="Normal"/>
    <w:next w:val="Normal"/>
    <w:rsid w:val="00125F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25F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25F7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25F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25F77"/>
    <w:pPr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Subtitle">
    <w:name w:val="Subtitle"/>
    <w:basedOn w:val="Normal"/>
    <w:next w:val="Normal"/>
    <w:rsid w:val="00125F77"/>
    <w:pPr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qFormat/>
    <w:rsid w:val="009A25F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829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9DE"/>
  </w:style>
  <w:style w:type="table" w:styleId="TableGrid">
    <w:name w:val="Table Grid"/>
    <w:basedOn w:val="TableNormal"/>
    <w:uiPriority w:val="39"/>
    <w:rsid w:val="00FA3D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 w:cs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E3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10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Privat</cp:lastModifiedBy>
  <cp:revision>3</cp:revision>
  <cp:lastPrinted>2022-03-09T09:27:00Z</cp:lastPrinted>
  <dcterms:created xsi:type="dcterms:W3CDTF">2023-03-27T08:37:00Z</dcterms:created>
  <dcterms:modified xsi:type="dcterms:W3CDTF">2023-03-27T08:38:00Z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e278dd8c-ad7c-4b54-bf90-086dec63a685</vt:lpwstr>
  </property>
</Properties>
</file>