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27DB29D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ADA">
        <w:rPr>
          <w:rFonts w:ascii="Times New Roman" w:hAnsi="Times New Roman"/>
          <w:sz w:val="24"/>
          <w:szCs w:val="24"/>
        </w:rPr>
        <w:t>gegužės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C11D41B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1F7339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1F7339">
        <w:rPr>
          <w:rFonts w:ascii="Times New Roman" w:hAnsi="Times New Roman"/>
          <w:sz w:val="24"/>
          <w:szCs w:val="24"/>
        </w:rPr>
        <w:t>34</w:t>
      </w:r>
      <w:r w:rsidRPr="001F7339">
        <w:rPr>
          <w:rFonts w:ascii="Times New Roman" w:hAnsi="Times New Roman"/>
          <w:sz w:val="24"/>
          <w:szCs w:val="24"/>
        </w:rPr>
        <w:t xml:space="preserve"> straipsnio </w:t>
      </w:r>
      <w:r w:rsidR="00AC0769" w:rsidRPr="001F7339">
        <w:rPr>
          <w:rFonts w:ascii="Times New Roman" w:hAnsi="Times New Roman"/>
          <w:sz w:val="24"/>
          <w:szCs w:val="24"/>
        </w:rPr>
        <w:t>6</w:t>
      </w:r>
      <w:r w:rsidRPr="001F7339">
        <w:rPr>
          <w:rFonts w:ascii="Times New Roman" w:hAnsi="Times New Roman"/>
          <w:sz w:val="24"/>
          <w:szCs w:val="24"/>
        </w:rPr>
        <w:t xml:space="preserve"> dalies </w:t>
      </w:r>
      <w:r w:rsidR="00AC0769" w:rsidRPr="001F7339">
        <w:rPr>
          <w:rFonts w:ascii="Times New Roman" w:hAnsi="Times New Roman"/>
          <w:sz w:val="24"/>
          <w:szCs w:val="24"/>
        </w:rPr>
        <w:t>5</w:t>
      </w:r>
      <w:r w:rsidRPr="00EB0A23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EB0A23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EB0A23">
        <w:rPr>
          <w:rFonts w:ascii="Times New Roman" w:hAnsi="Times New Roman"/>
          <w:sz w:val="24"/>
          <w:szCs w:val="24"/>
        </w:rPr>
        <w:t>„</w:t>
      </w:r>
      <w:r w:rsidRPr="00EB0A23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</w:t>
      </w:r>
      <w:r w:rsidRPr="001F7339">
        <w:rPr>
          <w:rFonts w:ascii="Times New Roman" w:hAnsi="Times New Roman"/>
          <w:sz w:val="24"/>
          <w:szCs w:val="24"/>
          <w:lang w:val="pt-BR"/>
        </w:rPr>
        <w:t>”, 312, 315, 316, 319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punktais,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</w:t>
      </w:r>
      <w:r w:rsidR="00AC0769" w:rsidRPr="00986A59">
        <w:rPr>
          <w:rFonts w:ascii="Times New Roman" w:hAnsi="Times New Roman"/>
          <w:sz w:val="24"/>
          <w:szCs w:val="24"/>
        </w:rPr>
        <w:t xml:space="preserve">ir atsižvelgdamas </w:t>
      </w:r>
      <w:r w:rsidR="00AC0769" w:rsidRPr="00986A59">
        <w:rPr>
          <w:rFonts w:ascii="Times New Roman" w:hAnsi="Times New Roman"/>
          <w:spacing w:val="-2"/>
          <w:sz w:val="24"/>
          <w:szCs w:val="24"/>
        </w:rPr>
        <w:t xml:space="preserve">į apie 50 ha teritorijos, esančios Kauno r. sav., Ringaudų sen., </w:t>
      </w:r>
      <w:proofErr w:type="spellStart"/>
      <w:r w:rsidR="00AC0769" w:rsidRPr="00314FED">
        <w:rPr>
          <w:rFonts w:ascii="Times New Roman" w:hAnsi="Times New Roman"/>
          <w:spacing w:val="-2"/>
          <w:sz w:val="24"/>
          <w:szCs w:val="24"/>
        </w:rPr>
        <w:t>Miriniškių</w:t>
      </w:r>
      <w:proofErr w:type="spellEnd"/>
      <w:r w:rsidR="00AC0769" w:rsidRPr="00986A59">
        <w:rPr>
          <w:rFonts w:ascii="Times New Roman" w:hAnsi="Times New Roman"/>
          <w:spacing w:val="-2"/>
          <w:sz w:val="24"/>
          <w:szCs w:val="24"/>
        </w:rPr>
        <w:t xml:space="preserve"> k. planavimo projektą, patvirtintą Kauno rajono administracijos direktoriaus 2020-08-28 įsakymu Nr. ĮS-1837 </w:t>
      </w:r>
      <w:r w:rsidR="00AC0769" w:rsidRPr="00986A59">
        <w:rPr>
          <w:rFonts w:ascii="Times New Roman" w:hAnsi="Times New Roman"/>
          <w:spacing w:val="-4"/>
          <w:sz w:val="24"/>
          <w:szCs w:val="24"/>
        </w:rPr>
        <w:t>„</w:t>
      </w:r>
      <w:r w:rsidR="00AC0769" w:rsidRPr="00986A59">
        <w:rPr>
          <w:rFonts w:ascii="Times New Roman" w:hAnsi="Times New Roman"/>
          <w:sz w:val="24"/>
          <w:szCs w:val="24"/>
        </w:rPr>
        <w:t>Dėl Kauno rajono savivaldybės teritorijos bendrojo plano 1-uoju keitimu numatyto planavimo projekto patvirtinimo”</w:t>
      </w:r>
      <w:r w:rsidR="00AC0769">
        <w:rPr>
          <w:rFonts w:ascii="Times New Roman" w:hAnsi="Times New Roman"/>
          <w:sz w:val="24"/>
          <w:szCs w:val="24"/>
        </w:rPr>
        <w:t xml:space="preserve">, taip </w:t>
      </w:r>
      <w:r w:rsidR="00AC0769" w:rsidRPr="00AC0769">
        <w:rPr>
          <w:rFonts w:ascii="Times New Roman" w:hAnsi="Times New Roman"/>
          <w:sz w:val="24"/>
          <w:szCs w:val="24"/>
        </w:rPr>
        <w:t>pat</w:t>
      </w:r>
      <w:r w:rsidR="000E7D21" w:rsidRPr="00AC0769">
        <w:rPr>
          <w:rFonts w:ascii="Times New Roman" w:hAnsi="Times New Roman"/>
          <w:sz w:val="24"/>
          <w:szCs w:val="24"/>
        </w:rPr>
        <w:t xml:space="preserve"> Kauno rajono savivaldybės administracijos direktoriau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s 2023-0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5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-0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9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Nr. ĮS-1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417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C0769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C0769">
        <w:rPr>
          <w:rFonts w:ascii="Times New Roman" w:hAnsi="Times New Roman"/>
          <w:sz w:val="24"/>
          <w:szCs w:val="24"/>
        </w:rPr>
        <w:t>planavimo iniciatoriaus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2023-04-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12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2023-04-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13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5961EB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>549</w:t>
      </w:r>
      <w:r w:rsidR="000E7D21" w:rsidRPr="00AC076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74C11BE7" w:rsidR="00B34F58" w:rsidRPr="0014154A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7A34D1">
        <w:rPr>
          <w:rFonts w:ascii="Times New Roman" w:hAnsi="Times New Roman"/>
          <w:sz w:val="24"/>
          <w:szCs w:val="24"/>
        </w:rPr>
        <w:t xml:space="preserve">u </w:t>
      </w:r>
      <w:r w:rsidR="001979FE" w:rsidRPr="007A34D1">
        <w:rPr>
          <w:rFonts w:ascii="Times New Roman" w:hAnsi="Times New Roman"/>
          <w:sz w:val="24"/>
          <w:szCs w:val="24"/>
        </w:rPr>
        <w:t>rengti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bookmarkStart w:id="0" w:name="_Hlk134537937"/>
      <w:r w:rsidR="00B34F58" w:rsidRPr="007A34D1">
        <w:rPr>
          <w:rFonts w:ascii="Times New Roman" w:hAnsi="Times New Roman"/>
          <w:spacing w:val="-2"/>
          <w:sz w:val="24"/>
          <w:szCs w:val="24"/>
        </w:rPr>
        <w:t>20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10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-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02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-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18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 xml:space="preserve"> sprendimu Nr. TS-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69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 patvirtinto žemės 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 xml:space="preserve">sklypo Kauno r. sav., </w:t>
      </w:r>
      <w:r w:rsidR="007A34D1" w:rsidRPr="007A34D1">
        <w:rPr>
          <w:rFonts w:ascii="Times New Roman" w:hAnsi="Times New Roman"/>
          <w:spacing w:val="-2"/>
          <w:sz w:val="24"/>
          <w:szCs w:val="24"/>
        </w:rPr>
        <w:t>Ringaudų sen., Tabariškių k., kadastro Nr. 5250/0009:503</w:t>
      </w:r>
      <w:r w:rsidR="00E66821" w:rsidRPr="007A34D1">
        <w:rPr>
          <w:rFonts w:ascii="Times New Roman" w:hAnsi="Times New Roman"/>
          <w:sz w:val="24"/>
          <w:szCs w:val="24"/>
        </w:rPr>
        <w:t>,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7A34D1">
        <w:rPr>
          <w:rFonts w:ascii="Times New Roman" w:hAnsi="Times New Roman"/>
          <w:spacing w:val="-4"/>
          <w:sz w:val="24"/>
          <w:szCs w:val="24"/>
        </w:rPr>
        <w:t xml:space="preserve">sklype </w:t>
      </w:r>
      <w:r w:rsidR="00B34F58" w:rsidRPr="007A34D1">
        <w:rPr>
          <w:rFonts w:ascii="Times New Roman" w:hAnsi="Times New Roman"/>
          <w:sz w:val="24"/>
          <w:szCs w:val="24"/>
        </w:rPr>
        <w:t xml:space="preserve">Kauno r. sav., </w:t>
      </w:r>
      <w:r w:rsidR="007A34D1" w:rsidRPr="007A34D1">
        <w:rPr>
          <w:rFonts w:ascii="Times New Roman" w:hAnsi="Times New Roman"/>
          <w:spacing w:val="-2"/>
          <w:sz w:val="24"/>
          <w:szCs w:val="24"/>
        </w:rPr>
        <w:t xml:space="preserve">Ringaudų sen., Ringaudų </w:t>
      </w:r>
      <w:r w:rsidR="007A34D1" w:rsidRPr="007A34D1">
        <w:rPr>
          <w:rFonts w:ascii="Times New Roman" w:hAnsi="Times New Roman"/>
          <w:sz w:val="24"/>
          <w:szCs w:val="24"/>
        </w:rPr>
        <w:t>k., kadastro                Nr. 5250/0009:55</w:t>
      </w:r>
      <w:bookmarkEnd w:id="0"/>
      <w:r w:rsidR="007A34D1" w:rsidRPr="007A34D1">
        <w:rPr>
          <w:rFonts w:ascii="Times New Roman" w:hAnsi="Times New Roman"/>
          <w:sz w:val="24"/>
          <w:szCs w:val="24"/>
        </w:rPr>
        <w:t xml:space="preserve"> </w:t>
      </w:r>
      <w:r w:rsidR="00D62261" w:rsidRPr="007A34D1">
        <w:rPr>
          <w:rFonts w:ascii="Times New Roman" w:hAnsi="Times New Roman"/>
          <w:sz w:val="24"/>
          <w:szCs w:val="24"/>
        </w:rPr>
        <w:t xml:space="preserve">(plotas – </w:t>
      </w:r>
      <w:r w:rsidR="00B34F58" w:rsidRPr="007A34D1">
        <w:rPr>
          <w:rFonts w:ascii="Times New Roman" w:hAnsi="Times New Roman"/>
          <w:sz w:val="24"/>
          <w:szCs w:val="24"/>
        </w:rPr>
        <w:t>0,</w:t>
      </w:r>
      <w:r w:rsidR="007A34D1" w:rsidRPr="007A34D1">
        <w:rPr>
          <w:rFonts w:ascii="Times New Roman" w:hAnsi="Times New Roman"/>
          <w:sz w:val="24"/>
          <w:szCs w:val="24"/>
        </w:rPr>
        <w:t>7220</w:t>
      </w:r>
      <w:r w:rsidR="00B34F58" w:rsidRPr="007A34D1">
        <w:rPr>
          <w:rFonts w:ascii="Times New Roman" w:hAnsi="Times New Roman"/>
          <w:sz w:val="24"/>
          <w:szCs w:val="24"/>
        </w:rPr>
        <w:t xml:space="preserve"> </w:t>
      </w:r>
      <w:r w:rsidR="00D62261" w:rsidRPr="007A34D1">
        <w:rPr>
          <w:rFonts w:ascii="Times New Roman" w:hAnsi="Times New Roman"/>
          <w:sz w:val="24"/>
          <w:szCs w:val="24"/>
        </w:rPr>
        <w:t>ha)</w:t>
      </w:r>
      <w:r w:rsidR="00B34F58" w:rsidRPr="007A34D1">
        <w:rPr>
          <w:rFonts w:ascii="Times New Roman" w:hAnsi="Times New Roman"/>
          <w:spacing w:val="-4"/>
          <w:sz w:val="24"/>
          <w:szCs w:val="24"/>
        </w:rPr>
        <w:t>.</w:t>
      </w:r>
    </w:p>
    <w:p w14:paraId="532175DC" w14:textId="08A8006E" w:rsidR="00D60C4F" w:rsidRPr="00175E79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154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4154A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69717A07" w14:textId="1F33B3CA" w:rsidR="00494686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1F42B0">
        <w:rPr>
          <w:rFonts w:ascii="Times New Roman" w:hAnsi="Times New Roman"/>
          <w:sz w:val="24"/>
          <w:szCs w:val="24"/>
        </w:rPr>
        <w:t xml:space="preserve"> </w:t>
      </w:r>
      <w:r w:rsidR="00494686">
        <w:rPr>
          <w:rFonts w:ascii="Times New Roman" w:hAnsi="Times New Roman"/>
          <w:sz w:val="24"/>
          <w:szCs w:val="24"/>
        </w:rPr>
        <w:t xml:space="preserve">padalinti </w:t>
      </w:r>
      <w:r w:rsidR="00494686" w:rsidRPr="00C71C98">
        <w:rPr>
          <w:rFonts w:ascii="Times New Roman" w:hAnsi="Times New Roman"/>
          <w:sz w:val="24"/>
          <w:szCs w:val="24"/>
        </w:rPr>
        <w:t>žemės sklyp</w:t>
      </w:r>
      <w:r w:rsidR="00A727AD">
        <w:rPr>
          <w:rFonts w:ascii="Times New Roman" w:hAnsi="Times New Roman"/>
          <w:sz w:val="24"/>
          <w:szCs w:val="24"/>
        </w:rPr>
        <w:t>ą</w:t>
      </w:r>
      <w:r w:rsidR="00494686">
        <w:rPr>
          <w:rFonts w:ascii="Times New Roman" w:hAnsi="Times New Roman"/>
          <w:sz w:val="24"/>
          <w:szCs w:val="24"/>
        </w:rPr>
        <w:t>,</w:t>
      </w:r>
      <w:r w:rsidR="00494686" w:rsidRPr="00C71C98">
        <w:rPr>
          <w:rFonts w:ascii="Times New Roman" w:hAnsi="Times New Roman"/>
          <w:sz w:val="24"/>
          <w:szCs w:val="24"/>
        </w:rPr>
        <w:t xml:space="preserve"> </w:t>
      </w:r>
      <w:r w:rsidR="00494686" w:rsidRPr="00C71C98">
        <w:rPr>
          <w:rFonts w:ascii="Times New Roman" w:hAnsi="Times New Roman"/>
          <w:spacing w:val="-4"/>
          <w:sz w:val="24"/>
          <w:szCs w:val="24"/>
        </w:rPr>
        <w:t>kadastro</w:t>
      </w:r>
      <w:r w:rsidR="0049468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94686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A727AD" w:rsidRPr="007A34D1">
        <w:rPr>
          <w:rFonts w:ascii="Times New Roman" w:hAnsi="Times New Roman"/>
          <w:sz w:val="24"/>
          <w:szCs w:val="24"/>
        </w:rPr>
        <w:t>5250/0009:55</w:t>
      </w:r>
      <w:r w:rsidR="00494686">
        <w:rPr>
          <w:rFonts w:ascii="Times New Roman" w:hAnsi="Times New Roman"/>
          <w:sz w:val="24"/>
          <w:szCs w:val="24"/>
        </w:rPr>
        <w:t xml:space="preserve">, </w:t>
      </w:r>
      <w:r w:rsidR="00494686" w:rsidRPr="00E6445F">
        <w:rPr>
          <w:rFonts w:ascii="Times New Roman" w:hAnsi="Times New Roman"/>
          <w:sz w:val="24"/>
          <w:szCs w:val="24"/>
        </w:rPr>
        <w:t xml:space="preserve"> į du ar daugiau žemės sklypus</w:t>
      </w:r>
      <w:r w:rsidR="00CD6019">
        <w:rPr>
          <w:rFonts w:ascii="Times New Roman" w:hAnsi="Times New Roman"/>
          <w:sz w:val="24"/>
          <w:szCs w:val="24"/>
        </w:rPr>
        <w:t xml:space="preserve"> ir </w:t>
      </w:r>
      <w:r w:rsidR="00B67AEE" w:rsidRPr="00B67AEE">
        <w:rPr>
          <w:rFonts w:ascii="Times New Roman" w:hAnsi="Times New Roman"/>
          <w:sz w:val="24"/>
          <w:szCs w:val="24"/>
        </w:rPr>
        <w:t>pakeis</w:t>
      </w:r>
      <w:r w:rsidR="00A727AD" w:rsidRPr="00B67AEE">
        <w:rPr>
          <w:rFonts w:ascii="Times New Roman" w:hAnsi="Times New Roman"/>
          <w:sz w:val="24"/>
          <w:szCs w:val="24"/>
        </w:rPr>
        <w:t>ti</w:t>
      </w:r>
      <w:r w:rsidR="00B67AEE">
        <w:rPr>
          <w:rFonts w:ascii="Times New Roman" w:hAnsi="Times New Roman"/>
          <w:sz w:val="24"/>
          <w:szCs w:val="24"/>
        </w:rPr>
        <w:t xml:space="preserve"> pagrindinę žemės naudojimo paskirtį į kita </w:t>
      </w:r>
      <w:r w:rsidR="00CD6019">
        <w:rPr>
          <w:rFonts w:ascii="Times New Roman" w:hAnsi="Times New Roman"/>
          <w:sz w:val="24"/>
          <w:szCs w:val="24"/>
        </w:rPr>
        <w:t>(</w:t>
      </w:r>
      <w:r w:rsidR="00B67AEE">
        <w:rPr>
          <w:rFonts w:ascii="Times New Roman" w:hAnsi="Times New Roman"/>
          <w:sz w:val="24"/>
          <w:szCs w:val="24"/>
        </w:rPr>
        <w:t>vienbučių ir dvibučių gyvenamųjų pastatų teritorijos</w:t>
      </w:r>
      <w:r w:rsidR="00CD6019">
        <w:rPr>
          <w:rFonts w:ascii="Times New Roman" w:hAnsi="Times New Roman"/>
          <w:sz w:val="24"/>
          <w:szCs w:val="24"/>
        </w:rPr>
        <w:t>,</w:t>
      </w:r>
      <w:r w:rsidR="00B67AEE">
        <w:rPr>
          <w:rFonts w:ascii="Times New Roman" w:hAnsi="Times New Roman"/>
          <w:sz w:val="24"/>
          <w:szCs w:val="24"/>
        </w:rPr>
        <w:t xml:space="preserve"> susisiekimo ir inžinerinių tinklų koridorių teritorijos</w:t>
      </w:r>
      <w:r w:rsidR="00CD6019">
        <w:rPr>
          <w:rFonts w:ascii="Times New Roman" w:hAnsi="Times New Roman"/>
          <w:sz w:val="24"/>
          <w:szCs w:val="24"/>
        </w:rPr>
        <w:t>)</w:t>
      </w:r>
      <w:r w:rsidR="00B67AEE">
        <w:rPr>
          <w:rFonts w:ascii="Times New Roman" w:hAnsi="Times New Roman"/>
          <w:sz w:val="24"/>
          <w:szCs w:val="24"/>
        </w:rPr>
        <w:t>;</w:t>
      </w:r>
      <w:r w:rsidR="00A727AD" w:rsidRPr="00B67AEE">
        <w:rPr>
          <w:rFonts w:ascii="Times New Roman" w:hAnsi="Times New Roman"/>
          <w:sz w:val="24"/>
          <w:szCs w:val="24"/>
        </w:rPr>
        <w:t xml:space="preserve"> </w:t>
      </w:r>
    </w:p>
    <w:p w14:paraId="188AA15A" w14:textId="147A9406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D60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727AD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175E79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175E79">
        <w:rPr>
          <w:rFonts w:ascii="Times New Roman" w:hAnsi="Times New Roman"/>
          <w:sz w:val="24"/>
          <w:szCs w:val="24"/>
        </w:rPr>
        <w:t>) – teritorijos naudojimo tipą, pertvarkymo principus,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3F74022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4C17AD" w:rsidRPr="00B553AB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9585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3466AEFC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9A32FE" w:rsidRPr="007A34D1">
        <w:rPr>
          <w:rFonts w:ascii="Times New Roman" w:hAnsi="Times New Roman"/>
          <w:spacing w:val="-2"/>
          <w:sz w:val="24"/>
          <w:szCs w:val="24"/>
        </w:rPr>
        <w:t>2010-02-18 sprendimu Nr. TS-69</w:t>
      </w:r>
      <w:r w:rsidR="009A32FE" w:rsidRPr="007A34D1">
        <w:rPr>
          <w:rFonts w:ascii="Times New Roman" w:hAnsi="Times New Roman"/>
          <w:spacing w:val="-4"/>
          <w:sz w:val="24"/>
          <w:szCs w:val="24"/>
        </w:rPr>
        <w:t xml:space="preserve"> patvirtinto žemės </w:t>
      </w:r>
      <w:r w:rsidR="009A32FE" w:rsidRPr="007A34D1">
        <w:rPr>
          <w:rFonts w:ascii="Times New Roman" w:hAnsi="Times New Roman"/>
          <w:spacing w:val="-2"/>
          <w:sz w:val="24"/>
          <w:szCs w:val="24"/>
        </w:rPr>
        <w:t>sklypo Kauno r. sav., Ringaudų sen., Tabariškių k., kadastro Nr. 5250/0009:503</w:t>
      </w:r>
      <w:r w:rsidR="009A32FE" w:rsidRPr="007A34D1">
        <w:rPr>
          <w:rFonts w:ascii="Times New Roman" w:hAnsi="Times New Roman"/>
          <w:sz w:val="24"/>
          <w:szCs w:val="24"/>
        </w:rPr>
        <w:t>,</w:t>
      </w:r>
      <w:r w:rsidR="009A32FE" w:rsidRPr="007A34D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9A32FE" w:rsidRPr="007A34D1">
        <w:rPr>
          <w:rFonts w:ascii="Times New Roman" w:hAnsi="Times New Roman"/>
          <w:sz w:val="24"/>
          <w:szCs w:val="24"/>
        </w:rPr>
        <w:t xml:space="preserve">Kauno r. sav., </w:t>
      </w:r>
      <w:r w:rsidR="009A32FE" w:rsidRPr="007A34D1">
        <w:rPr>
          <w:rFonts w:ascii="Times New Roman" w:hAnsi="Times New Roman"/>
          <w:spacing w:val="-2"/>
          <w:sz w:val="24"/>
          <w:szCs w:val="24"/>
        </w:rPr>
        <w:t xml:space="preserve">Ringaudų sen., Ringaudų </w:t>
      </w:r>
      <w:r w:rsidR="009A32FE" w:rsidRPr="007A34D1">
        <w:rPr>
          <w:rFonts w:ascii="Times New Roman" w:hAnsi="Times New Roman"/>
          <w:sz w:val="24"/>
          <w:szCs w:val="24"/>
        </w:rPr>
        <w:t>k., kadastro Nr. 5250/0009:55</w:t>
      </w:r>
      <w:r w:rsidR="002F6309" w:rsidRPr="001D5B24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D5B24">
        <w:rPr>
          <w:rFonts w:ascii="Times New Roman" w:hAnsi="Times New Roman"/>
          <w:sz w:val="24"/>
          <w:szCs w:val="24"/>
        </w:rPr>
        <w:t xml:space="preserve">planavimo </w:t>
      </w:r>
      <w:r w:rsidR="00835DD7" w:rsidRPr="001D5B24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D5B24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59AEAA" w14:textId="77777777" w:rsidR="00B14C83" w:rsidRDefault="00B14C8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D0C4132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0DD03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3CC10F84" w14:textId="661CC016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G.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7EC8386C" w:rsidR="003C606E" w:rsidRPr="000A20BE" w:rsidRDefault="007016DA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</w:t>
      </w:r>
      <w:r w:rsidR="00EC6ADA">
        <w:rPr>
          <w:rFonts w:ascii="Times New Roman" w:hAnsi="Times New Roman"/>
          <w:spacing w:val="-8"/>
          <w:sz w:val="24"/>
          <w:szCs w:val="24"/>
        </w:rPr>
        <w:t>5</w:t>
      </w:r>
      <w:r w:rsidR="004108A1">
        <w:rPr>
          <w:rFonts w:ascii="Times New Roman" w:hAnsi="Times New Roman"/>
          <w:spacing w:val="-8"/>
          <w:sz w:val="24"/>
          <w:szCs w:val="24"/>
        </w:rPr>
        <w:t>-</w:t>
      </w:r>
      <w:r w:rsidR="00EC6ADA">
        <w:rPr>
          <w:rFonts w:ascii="Times New Roman" w:hAnsi="Times New Roman"/>
          <w:spacing w:val="-8"/>
          <w:sz w:val="24"/>
          <w:szCs w:val="24"/>
        </w:rPr>
        <w:t>0</w:t>
      </w:r>
      <w:r w:rsidR="006B445B">
        <w:rPr>
          <w:rFonts w:ascii="Times New Roman" w:hAnsi="Times New Roman"/>
          <w:spacing w:val="-8"/>
          <w:sz w:val="24"/>
          <w:szCs w:val="24"/>
        </w:rPr>
        <w:t>9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385EA067" w:rsidR="00A04F30" w:rsidRPr="00886955" w:rsidRDefault="005B0237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541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205</cp:revision>
  <cp:lastPrinted>2023-05-09T06:32:00Z</cp:lastPrinted>
  <dcterms:created xsi:type="dcterms:W3CDTF">2022-02-08T14:54:00Z</dcterms:created>
  <dcterms:modified xsi:type="dcterms:W3CDTF">2023-05-11T08:21:00Z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