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511232AE" w:rsidR="00A20EF3" w:rsidRDefault="00ED4602" w:rsidP="00FE67F4">
      <w:pPr>
        <w:pStyle w:val="Pavadinimas"/>
        <w:rPr>
          <w:szCs w:val="28"/>
        </w:rPr>
      </w:pPr>
      <w:r>
        <w:rPr>
          <w:szCs w:val="28"/>
        </w:rPr>
        <w:t>3</w:t>
      </w:r>
      <w:r w:rsidR="00A20EF3" w:rsidRPr="008B4F36">
        <w:rPr>
          <w:szCs w:val="28"/>
        </w:rPr>
        <w:t xml:space="preserve"> POSĖDIS</w:t>
      </w:r>
    </w:p>
    <w:p w14:paraId="4E5AFAFF" w14:textId="09BADD5D" w:rsidR="0037743B" w:rsidRDefault="0037743B" w:rsidP="00FE67F4">
      <w:pPr>
        <w:pStyle w:val="Pavadinimas"/>
        <w:rPr>
          <w:szCs w:val="28"/>
        </w:rPr>
      </w:pPr>
    </w:p>
    <w:p w14:paraId="4D285DD2" w14:textId="77777777" w:rsidR="00DC1DE6" w:rsidRDefault="00DC1DE6" w:rsidP="00DC1DE6">
      <w:pPr>
        <w:jc w:val="center"/>
        <w:rPr>
          <w:rFonts w:ascii="Times New Roman" w:hAnsi="Times New Roman"/>
          <w:b/>
          <w:bCs/>
          <w:sz w:val="24"/>
          <w:szCs w:val="24"/>
        </w:rPr>
      </w:pPr>
      <w:r>
        <w:rPr>
          <w:rFonts w:ascii="Times New Roman" w:hAnsi="Times New Roman"/>
          <w:b/>
          <w:bCs/>
          <w:sz w:val="24"/>
          <w:szCs w:val="24"/>
        </w:rPr>
        <w:t>SPRENDIMAS</w:t>
      </w:r>
    </w:p>
    <w:p w14:paraId="20A41908" w14:textId="77777777" w:rsidR="00DC1DE6" w:rsidRDefault="00DC1DE6" w:rsidP="00DC1DE6">
      <w:pPr>
        <w:jc w:val="center"/>
        <w:rPr>
          <w:rFonts w:ascii="Times New Roman" w:hAnsi="Times New Roman"/>
          <w:b/>
          <w:bCs/>
          <w:sz w:val="24"/>
          <w:szCs w:val="24"/>
          <w:lang w:eastAsia="hi-IN" w:bidi="hi-IN"/>
        </w:rPr>
      </w:pPr>
      <w:r>
        <w:rPr>
          <w:rFonts w:ascii="Times New Roman" w:hAnsi="Times New Roman"/>
          <w:b/>
          <w:bCs/>
          <w:sz w:val="24"/>
          <w:szCs w:val="24"/>
          <w:lang w:eastAsia="hi-IN" w:bidi="hi-IN"/>
        </w:rPr>
        <w:t>DĖL KAUNO RAJONO SAVIVALDYBĖS TARYBOS 2021 M. GRUODŽIO 21 D. SPRENDIMO NR. TS-455 „DĖL PAREIGYBIŲ, Į KURIAS PRIEŠ SKIRIANT ASMENĮ Į PAREIGAS TEIKIAMAS PRAŠYMAS SPECIALIŲJŲ TYRIMŲ TARNYBAI PATEIKTI INFORMACIJĄ, SĄRAŠO PATVIRTINIMO“ PAKEITIMO</w:t>
      </w:r>
    </w:p>
    <w:p w14:paraId="52611648" w14:textId="77777777" w:rsidR="00DC1DE6" w:rsidRPr="00F03C07" w:rsidRDefault="00DC1DE6" w:rsidP="00DC1DE6">
      <w:pPr>
        <w:jc w:val="center"/>
        <w:rPr>
          <w:rFonts w:ascii="Times New Roman" w:hAnsi="Times New Roman"/>
          <w:sz w:val="24"/>
          <w:szCs w:val="24"/>
        </w:rPr>
      </w:pPr>
    </w:p>
    <w:p w14:paraId="71A0A1D8" w14:textId="000939F3" w:rsidR="00DC1DE6" w:rsidRDefault="00DC1DE6" w:rsidP="00DC1DE6">
      <w:pPr>
        <w:jc w:val="center"/>
        <w:rPr>
          <w:rFonts w:ascii="Times New Roman" w:hAnsi="Times New Roman"/>
          <w:sz w:val="24"/>
          <w:szCs w:val="24"/>
        </w:rPr>
      </w:pPr>
      <w:r>
        <w:rPr>
          <w:rFonts w:ascii="Times New Roman" w:hAnsi="Times New Roman"/>
          <w:sz w:val="24"/>
          <w:szCs w:val="24"/>
        </w:rPr>
        <w:t>2023 m. kovo 30 d. Nr. TS-</w:t>
      </w:r>
      <w:r w:rsidR="00B20D22">
        <w:rPr>
          <w:rFonts w:ascii="Times New Roman" w:hAnsi="Times New Roman"/>
          <w:sz w:val="24"/>
          <w:szCs w:val="24"/>
        </w:rPr>
        <w:t>143</w:t>
      </w:r>
    </w:p>
    <w:p w14:paraId="3A6DC591" w14:textId="77777777" w:rsidR="00DC1DE6" w:rsidRDefault="00DC1DE6" w:rsidP="00DC1DE6">
      <w:pPr>
        <w:jc w:val="center"/>
        <w:rPr>
          <w:rFonts w:ascii="Times New Roman" w:hAnsi="Times New Roman"/>
          <w:sz w:val="24"/>
          <w:szCs w:val="24"/>
        </w:rPr>
      </w:pPr>
      <w:r>
        <w:rPr>
          <w:rFonts w:ascii="Times New Roman" w:hAnsi="Times New Roman"/>
          <w:sz w:val="24"/>
          <w:szCs w:val="24"/>
        </w:rPr>
        <w:t>Kaunas</w:t>
      </w:r>
    </w:p>
    <w:p w14:paraId="20412D4F" w14:textId="77777777" w:rsidR="00DC1DE6" w:rsidRDefault="00DC1DE6" w:rsidP="00DC1DE6">
      <w:pPr>
        <w:suppressAutoHyphens/>
        <w:spacing w:line="360" w:lineRule="auto"/>
        <w:ind w:firstLine="851"/>
        <w:jc w:val="both"/>
        <w:rPr>
          <w:rFonts w:ascii="Times New Roman" w:hAnsi="Times New Roman"/>
          <w:sz w:val="20"/>
        </w:rPr>
      </w:pPr>
    </w:p>
    <w:p w14:paraId="7F73FD2C" w14:textId="77777777" w:rsidR="00DC1DE6" w:rsidRDefault="00DC1DE6" w:rsidP="00DC1DE6">
      <w:pPr>
        <w:suppressAutoHyphens/>
        <w:spacing w:line="360" w:lineRule="auto"/>
        <w:ind w:firstLine="851"/>
        <w:jc w:val="both"/>
        <w:rPr>
          <w:rFonts w:ascii="Times New Roman" w:hAnsi="Times New Roman"/>
          <w:sz w:val="20"/>
        </w:rPr>
      </w:pPr>
    </w:p>
    <w:p w14:paraId="1FC47A25" w14:textId="62A3FE0C" w:rsidR="00DC1DE6" w:rsidRDefault="00DC1DE6" w:rsidP="00DC1DE6">
      <w:pPr>
        <w:suppressAutoHyphens/>
        <w:spacing w:line="360" w:lineRule="auto"/>
        <w:ind w:firstLine="851"/>
        <w:jc w:val="both"/>
        <w:rPr>
          <w:rFonts w:ascii="Times New Roman" w:hAnsi="Times New Roman"/>
          <w:sz w:val="24"/>
          <w:szCs w:val="24"/>
        </w:rPr>
      </w:pPr>
      <w:r>
        <w:rPr>
          <w:rFonts w:ascii="Times New Roman" w:hAnsi="Times New Roman"/>
          <w:sz w:val="24"/>
          <w:szCs w:val="24"/>
          <w:lang w:eastAsia="hi-IN" w:bidi="hi-IN"/>
        </w:rPr>
        <w:t xml:space="preserve">Vadovaudamasi </w:t>
      </w:r>
      <w:r>
        <w:rPr>
          <w:rFonts w:ascii="Times New Roman" w:hAnsi="Times New Roman"/>
          <w:sz w:val="24"/>
          <w:szCs w:val="24"/>
        </w:rPr>
        <w:t>Lietuvos Respublikos vietos savivaldos įstatymo 18 straipsnio 1 dalimi</w:t>
      </w:r>
      <w:r w:rsidR="00A45B31">
        <w:rPr>
          <w:rFonts w:ascii="Times New Roman" w:hAnsi="Times New Roman"/>
          <w:sz w:val="24"/>
          <w:szCs w:val="24"/>
        </w:rPr>
        <w:t xml:space="preserve">, </w:t>
      </w:r>
      <w:r>
        <w:rPr>
          <w:rFonts w:ascii="Times New Roman" w:eastAsia="Andale Sans UI" w:hAnsi="Times New Roman"/>
          <w:kern w:val="2"/>
          <w:sz w:val="24"/>
          <w:szCs w:val="24"/>
          <w:lang w:eastAsia="ar-SA"/>
        </w:rPr>
        <w:t xml:space="preserve">Lietuvos Respublikos vietos savivaldos įstatymo Nr. I-533 pakeitimo įstatymo </w:t>
      </w:r>
      <w:r>
        <w:rPr>
          <w:rFonts w:ascii="Times New Roman" w:eastAsia="Andale Sans UI" w:hAnsi="Times New Roman"/>
          <w:kern w:val="2"/>
          <w:sz w:val="24"/>
          <w:szCs w:val="24"/>
          <w:lang w:eastAsia="ar-SA"/>
        </w:rPr>
        <w:br/>
      </w:r>
      <w:r>
        <w:rPr>
          <w:rFonts w:ascii="Times New Roman" w:hAnsi="Times New Roman"/>
          <w:sz w:val="24"/>
          <w:szCs w:val="24"/>
        </w:rPr>
        <w:t>Nr. XIV-1268  2 straipsnio 1 ir 2 dalimis, Kauno rajono s</w:t>
      </w:r>
      <w:r>
        <w:rPr>
          <w:rFonts w:ascii="Times New Roman" w:hAnsi="Times New Roman"/>
          <w:sz w:val="24"/>
          <w:szCs w:val="24"/>
          <w:lang w:eastAsia="hi-IN" w:bidi="hi-IN"/>
        </w:rPr>
        <w:t xml:space="preserve">avivaldybės taryba </w:t>
      </w:r>
      <w:r>
        <w:rPr>
          <w:rFonts w:ascii="Times New Roman" w:hAnsi="Times New Roman"/>
          <w:spacing w:val="50"/>
          <w:sz w:val="24"/>
          <w:szCs w:val="24"/>
        </w:rPr>
        <w:t>nusprendžia</w:t>
      </w:r>
      <w:r>
        <w:rPr>
          <w:rFonts w:ascii="Times New Roman" w:hAnsi="Times New Roman"/>
          <w:sz w:val="24"/>
          <w:szCs w:val="24"/>
        </w:rPr>
        <w:t>:</w:t>
      </w:r>
    </w:p>
    <w:p w14:paraId="4F8EAC57" w14:textId="77777777" w:rsidR="00DC1DE6" w:rsidRDefault="00DC1DE6" w:rsidP="00DC1DE6">
      <w:pPr>
        <w:suppressAutoHyphens/>
        <w:spacing w:line="360" w:lineRule="auto"/>
        <w:ind w:firstLine="851"/>
        <w:jc w:val="both"/>
        <w:rPr>
          <w:rFonts w:ascii="Times New Roman" w:hAnsi="Times New Roman"/>
          <w:sz w:val="24"/>
          <w:szCs w:val="24"/>
        </w:rPr>
      </w:pPr>
      <w:r>
        <w:rPr>
          <w:rFonts w:ascii="Times New Roman" w:hAnsi="Times New Roman"/>
          <w:sz w:val="24"/>
          <w:szCs w:val="24"/>
        </w:rPr>
        <w:t>1. Pakeisti Kauno rajono savivaldybės tarybos 2021 m. gruodžio 21 d. sprendimą Nr. TS-455 „Dėl pareigybių, į kurias prieš skiriant asmenį į pareigas teikiamas prašymas specialiųjų tyrimų tarnybai pateikti informaciją, sąrašo patvirtinimo“ ir 1.1 bei 1.2 papunkčius pripažinti netekusiais galios.</w:t>
      </w:r>
    </w:p>
    <w:p w14:paraId="2F7669B6" w14:textId="77777777" w:rsidR="00DC1DE6" w:rsidRDefault="00DC1DE6" w:rsidP="00DC1DE6">
      <w:pPr>
        <w:spacing w:line="360" w:lineRule="auto"/>
        <w:ind w:firstLine="851"/>
        <w:jc w:val="both"/>
        <w:rPr>
          <w:rFonts w:ascii="Times New Roman" w:hAnsi="Times New Roman"/>
          <w:sz w:val="24"/>
          <w:szCs w:val="24"/>
        </w:rPr>
      </w:pPr>
      <w:r>
        <w:rPr>
          <w:rFonts w:ascii="Times New Roman" w:hAnsi="Times New Roman"/>
          <w:sz w:val="24"/>
          <w:szCs w:val="24"/>
        </w:rPr>
        <w:t>2. Nustatyti, kad šis sprendimas įsigalioja 2023 m. balandžio 1 d., jo nuostatos pradedamos taikyti, kai naujai išrinkta 2023–2027 metų kadencijos Kauno rajono savivaldybės taryba susirenka į pirmąjį posėdį.</w:t>
      </w:r>
    </w:p>
    <w:p w14:paraId="6CC2385E" w14:textId="77777777" w:rsidR="00DC1DE6" w:rsidRDefault="00DC1DE6" w:rsidP="00DC1DE6">
      <w:pPr>
        <w:spacing w:line="360" w:lineRule="auto"/>
        <w:ind w:firstLine="851"/>
        <w:jc w:val="both"/>
        <w:rPr>
          <w:rFonts w:ascii="Times New Roman" w:eastAsiaTheme="minorEastAsia" w:hAnsi="Times New Roman"/>
          <w:sz w:val="24"/>
          <w:szCs w:val="24"/>
        </w:rPr>
      </w:pPr>
      <w:r>
        <w:rPr>
          <w:rFonts w:ascii="Times New Roman" w:hAnsi="Times New Roman"/>
          <w:sz w:val="24"/>
          <w:szCs w:val="24"/>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 Mickevičiaus g. 8A, 44312 Kaunas) Lietuvos Respublikos administracinių bylų teisenos įstatymo nustatyta tvarka per vieną mėnesį nuo jo paskelbimo arba įteikimo suinteresuotam asmeniui dienos.</w:t>
      </w:r>
    </w:p>
    <w:p w14:paraId="71F95266" w14:textId="77777777" w:rsidR="00DC1DE6" w:rsidRDefault="00DC1DE6" w:rsidP="00DC1DE6">
      <w:pPr>
        <w:spacing w:line="360" w:lineRule="auto"/>
        <w:rPr>
          <w:rFonts w:ascii="Times New Roman" w:hAnsi="Times New Roman"/>
          <w:bCs/>
          <w:sz w:val="24"/>
          <w:szCs w:val="24"/>
        </w:rPr>
      </w:pPr>
    </w:p>
    <w:p w14:paraId="04DB14C2" w14:textId="77777777" w:rsidR="00DC1DE6" w:rsidRDefault="00DC1DE6" w:rsidP="00DC1DE6">
      <w:pPr>
        <w:spacing w:line="360" w:lineRule="auto"/>
        <w:rPr>
          <w:rFonts w:ascii="Times New Roman" w:hAnsi="Times New Roman"/>
          <w:bCs/>
          <w:sz w:val="24"/>
          <w:szCs w:val="24"/>
        </w:rPr>
      </w:pPr>
    </w:p>
    <w:p w14:paraId="63B81A23" w14:textId="64157D99" w:rsidR="00DC1DE6" w:rsidRDefault="00DC1DE6" w:rsidP="00DC1DE6">
      <w:pPr>
        <w:spacing w:line="360" w:lineRule="auto"/>
        <w:jc w:val="both"/>
        <w:rPr>
          <w:rFonts w:ascii="Times New Roman" w:hAnsi="Times New Roman"/>
          <w:sz w:val="24"/>
          <w:szCs w:val="24"/>
        </w:rPr>
      </w:pPr>
      <w:r>
        <w:rPr>
          <w:rFonts w:ascii="Times New Roman" w:hAnsi="Times New Roman"/>
          <w:sz w:val="24"/>
          <w:szCs w:val="24"/>
        </w:rPr>
        <w:t>Savivaldybės meras</w:t>
      </w:r>
      <w:r w:rsidR="00B20D22">
        <w:rPr>
          <w:rFonts w:ascii="Times New Roman" w:hAnsi="Times New Roman"/>
          <w:sz w:val="24"/>
          <w:szCs w:val="24"/>
        </w:rPr>
        <w:t xml:space="preserve"> </w:t>
      </w:r>
      <w:r w:rsidR="00B20D22">
        <w:rPr>
          <w:rFonts w:ascii="Times New Roman" w:hAnsi="Times New Roman"/>
          <w:sz w:val="24"/>
          <w:szCs w:val="24"/>
        </w:rPr>
        <w:tab/>
      </w:r>
      <w:r w:rsidR="00B20D22">
        <w:rPr>
          <w:rFonts w:ascii="Times New Roman" w:hAnsi="Times New Roman"/>
          <w:sz w:val="24"/>
          <w:szCs w:val="24"/>
        </w:rPr>
        <w:tab/>
      </w:r>
      <w:r w:rsidR="00B20D22">
        <w:rPr>
          <w:rFonts w:ascii="Times New Roman" w:hAnsi="Times New Roman"/>
          <w:sz w:val="24"/>
          <w:szCs w:val="24"/>
        </w:rPr>
        <w:tab/>
      </w:r>
      <w:r w:rsidR="00B20D22">
        <w:rPr>
          <w:rFonts w:ascii="Times New Roman" w:hAnsi="Times New Roman"/>
          <w:sz w:val="24"/>
          <w:szCs w:val="24"/>
        </w:rPr>
        <w:tab/>
      </w:r>
      <w:r w:rsidR="00B20D22">
        <w:rPr>
          <w:rFonts w:ascii="Times New Roman" w:hAnsi="Times New Roman"/>
          <w:sz w:val="24"/>
          <w:szCs w:val="24"/>
        </w:rPr>
        <w:tab/>
      </w:r>
      <w:r w:rsidR="00B20D22">
        <w:rPr>
          <w:rFonts w:ascii="Times New Roman" w:hAnsi="Times New Roman"/>
          <w:sz w:val="24"/>
          <w:szCs w:val="24"/>
        </w:rPr>
        <w:tab/>
      </w:r>
      <w:r w:rsidR="00B20D22">
        <w:rPr>
          <w:rFonts w:ascii="Times New Roman" w:hAnsi="Times New Roman"/>
          <w:sz w:val="24"/>
          <w:szCs w:val="24"/>
        </w:rPr>
        <w:tab/>
      </w:r>
      <w:r w:rsidR="00B20D22">
        <w:rPr>
          <w:rFonts w:ascii="Times New Roman" w:hAnsi="Times New Roman"/>
          <w:sz w:val="24"/>
          <w:szCs w:val="24"/>
        </w:rPr>
        <w:tab/>
        <w:t>Valerijus Makūnas</w:t>
      </w:r>
    </w:p>
    <w:p w14:paraId="28CF8B61" w14:textId="77777777" w:rsidR="00DC1DE6" w:rsidRDefault="00DC1DE6" w:rsidP="00DC1DE6">
      <w:pPr>
        <w:rPr>
          <w:rFonts w:ascii="Times New Roman" w:hAnsi="Times New Roman"/>
          <w:bCs/>
          <w:sz w:val="24"/>
          <w:szCs w:val="24"/>
        </w:rPr>
      </w:pPr>
    </w:p>
    <w:p w14:paraId="3D22D9D6" w14:textId="77777777" w:rsidR="00DC1DE6" w:rsidRDefault="00DC1DE6" w:rsidP="00DC1DE6">
      <w:pPr>
        <w:rPr>
          <w:rFonts w:ascii="Times New Roman" w:hAnsi="Times New Roman"/>
          <w:bCs/>
          <w:sz w:val="24"/>
          <w:szCs w:val="24"/>
        </w:rPr>
      </w:pPr>
    </w:p>
    <w:sectPr w:rsidR="00DC1DE6"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8332" w14:textId="77777777" w:rsidR="00085F82" w:rsidRDefault="00085F82">
      <w:r>
        <w:separator/>
      </w:r>
    </w:p>
  </w:endnote>
  <w:endnote w:type="continuationSeparator" w:id="0">
    <w:p w14:paraId="1C47273B" w14:textId="77777777" w:rsidR="00085F82" w:rsidRDefault="0008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8493" w14:textId="77777777" w:rsidR="00085F82" w:rsidRDefault="00085F82">
      <w:r>
        <w:separator/>
      </w:r>
    </w:p>
  </w:footnote>
  <w:footnote w:type="continuationSeparator" w:id="0">
    <w:p w14:paraId="31DA34A9" w14:textId="77777777" w:rsidR="00085F82" w:rsidRDefault="0008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5F82"/>
    <w:rsid w:val="00087277"/>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4DC7"/>
    <w:rsid w:val="0014537E"/>
    <w:rsid w:val="0014561B"/>
    <w:rsid w:val="00145967"/>
    <w:rsid w:val="001466CA"/>
    <w:rsid w:val="00147AFB"/>
    <w:rsid w:val="00151618"/>
    <w:rsid w:val="00151857"/>
    <w:rsid w:val="00151D5B"/>
    <w:rsid w:val="00154E2B"/>
    <w:rsid w:val="001570E9"/>
    <w:rsid w:val="0016033A"/>
    <w:rsid w:val="00162AE8"/>
    <w:rsid w:val="00163A85"/>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18A"/>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45B31"/>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0D22"/>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2B17"/>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1DE6"/>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3C0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615062925">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2</TotalTime>
  <Pages>1</Pages>
  <Words>1036</Words>
  <Characters>592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5</cp:revision>
  <cp:lastPrinted>2020-02-28T08:12:00Z</cp:lastPrinted>
  <dcterms:created xsi:type="dcterms:W3CDTF">2023-03-28T06:52:00Z</dcterms:created>
  <dcterms:modified xsi:type="dcterms:W3CDTF">2023-03-29T05:47:00Z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