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CF0955" w:rsidP="006C208E">
      <w:pPr>
        <w:pStyle w:val="Pavadinimas"/>
        <w:rPr>
          <w:szCs w:val="28"/>
        </w:rPr>
      </w:pPr>
      <w:r>
        <w:rPr>
          <w:szCs w:val="28"/>
        </w:rPr>
        <w:t>1</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6D1171" w:rsidRPr="006D1171" w:rsidRDefault="006D1171" w:rsidP="006D1171">
      <w:pPr>
        <w:tabs>
          <w:tab w:val="left" w:pos="1296"/>
          <w:tab w:val="center" w:pos="4153"/>
          <w:tab w:val="right" w:pos="8306"/>
        </w:tabs>
        <w:jc w:val="center"/>
        <w:rPr>
          <w:rFonts w:ascii="Times New Roman" w:hAnsi="Times New Roman"/>
          <w:b/>
          <w:sz w:val="24"/>
          <w:szCs w:val="24"/>
        </w:rPr>
      </w:pPr>
      <w:r w:rsidRPr="006D1171">
        <w:rPr>
          <w:rFonts w:ascii="Times New Roman" w:hAnsi="Times New Roman"/>
          <w:b/>
          <w:sz w:val="24"/>
          <w:szCs w:val="24"/>
        </w:rPr>
        <w:t>DĖL PRITARIMO KAUNO RAJONO SAVIVALDYBĖS ŪKIO IR DARNIOS PLĖTROS KOMITETO 2024 M. VEIKLOS ATASKAITAI</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560878">
        <w:rPr>
          <w:rFonts w:ascii="Times New Roman" w:hAnsi="Times New Roman"/>
          <w:sz w:val="24"/>
          <w:szCs w:val="24"/>
        </w:rPr>
        <w:t>75</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9A3F21" w:rsidRDefault="009A3F21" w:rsidP="000A5245">
      <w:pPr>
        <w:widowControl w:val="0"/>
        <w:spacing w:line="360" w:lineRule="auto"/>
        <w:jc w:val="both"/>
        <w:rPr>
          <w:rFonts w:ascii="Times New Roman" w:hAnsi="Times New Roman"/>
          <w:sz w:val="24"/>
          <w:szCs w:val="24"/>
          <w:lang w:eastAsia="en-US"/>
        </w:rPr>
      </w:pPr>
    </w:p>
    <w:p w:rsidR="008751D0" w:rsidRDefault="008751D0" w:rsidP="001F13F4">
      <w:pPr>
        <w:tabs>
          <w:tab w:val="left" w:pos="7230"/>
        </w:tabs>
        <w:spacing w:after="160" w:line="259" w:lineRule="auto"/>
        <w:rPr>
          <w:rFonts w:ascii="Times New Roman" w:eastAsia="Calibri" w:hAnsi="Times New Roman"/>
          <w:color w:val="000000"/>
          <w:sz w:val="24"/>
          <w:szCs w:val="24"/>
          <w:lang w:eastAsia="en-US"/>
        </w:rPr>
      </w:pPr>
    </w:p>
    <w:p w:rsidR="006D1171" w:rsidRPr="006D1171" w:rsidRDefault="006D1171" w:rsidP="006D1171">
      <w:pPr>
        <w:tabs>
          <w:tab w:val="left" w:pos="1296"/>
          <w:tab w:val="center" w:pos="4153"/>
          <w:tab w:val="right" w:pos="8306"/>
        </w:tabs>
        <w:spacing w:line="360" w:lineRule="auto"/>
        <w:ind w:firstLine="851"/>
        <w:jc w:val="both"/>
        <w:rPr>
          <w:rFonts w:ascii="Times New Roman" w:hAnsi="Times New Roman"/>
          <w:spacing w:val="-4"/>
          <w:sz w:val="24"/>
          <w:szCs w:val="24"/>
        </w:rPr>
      </w:pPr>
      <w:r w:rsidRPr="006D1171">
        <w:rPr>
          <w:rFonts w:ascii="Times New Roman" w:hAnsi="Times New Roman"/>
          <w:sz w:val="24"/>
          <w:szCs w:val="24"/>
        </w:rPr>
        <w:t xml:space="preserve">Vadovaudamasi Lietuvos Respublikos vietos savivaldos įstatymo 19 straipsnio </w:t>
      </w:r>
      <w:r w:rsidRPr="006D1171">
        <w:rPr>
          <w:rFonts w:ascii="Times New Roman" w:hAnsi="Times New Roman"/>
          <w:sz w:val="24"/>
          <w:szCs w:val="24"/>
        </w:rPr>
        <w:br/>
        <w:t>3 dalimi ir Kauno rajono savivaldybės tarybos reglamento, patvirtinto Kauno rajono savivaldybės tarybos 2023 m. kovo 30 d. sprendimu Nr. TS-176 „Dėl Kauno rajono savivaldybės tarybos reglamento patvirtinimo“, 90 punktu, Kauno rajono savivaldybės taryba</w:t>
      </w:r>
      <w:r w:rsidRPr="006D1171">
        <w:rPr>
          <w:rFonts w:ascii="Times New Roman" w:hAnsi="Times New Roman"/>
          <w:spacing w:val="-4"/>
          <w:sz w:val="24"/>
          <w:szCs w:val="24"/>
        </w:rPr>
        <w:t xml:space="preserve">  </w:t>
      </w:r>
      <w:r w:rsidRPr="006D1171">
        <w:rPr>
          <w:rFonts w:ascii="Times New Roman" w:hAnsi="Times New Roman"/>
          <w:spacing w:val="40"/>
          <w:sz w:val="24"/>
          <w:szCs w:val="24"/>
        </w:rPr>
        <w:t>nusprendžia</w:t>
      </w:r>
      <w:r w:rsidRPr="006D1171">
        <w:rPr>
          <w:rFonts w:ascii="Times New Roman" w:hAnsi="Times New Roman"/>
          <w:spacing w:val="-4"/>
          <w:sz w:val="24"/>
          <w:szCs w:val="24"/>
        </w:rPr>
        <w:t>:</w:t>
      </w:r>
    </w:p>
    <w:p w:rsidR="006D1171" w:rsidRPr="006D1171" w:rsidRDefault="006D1171" w:rsidP="006D1171">
      <w:pPr>
        <w:tabs>
          <w:tab w:val="left" w:pos="851"/>
          <w:tab w:val="center" w:pos="4153"/>
          <w:tab w:val="right" w:pos="8306"/>
        </w:tabs>
        <w:spacing w:line="360" w:lineRule="auto"/>
        <w:ind w:firstLine="851"/>
        <w:jc w:val="both"/>
        <w:rPr>
          <w:rFonts w:ascii="Times New Roman" w:hAnsi="Times New Roman"/>
          <w:sz w:val="24"/>
          <w:szCs w:val="24"/>
        </w:rPr>
      </w:pPr>
      <w:r w:rsidRPr="006D1171">
        <w:rPr>
          <w:rFonts w:ascii="Times New Roman" w:hAnsi="Times New Roman"/>
          <w:sz w:val="24"/>
          <w:szCs w:val="24"/>
        </w:rPr>
        <w:t xml:space="preserve">Pritarti Kauno rajono savivaldybės tarybos Ūkio ir darnios plėtros komiteto </w:t>
      </w:r>
      <w:r w:rsidRPr="006D1171">
        <w:rPr>
          <w:rFonts w:ascii="Times New Roman" w:hAnsi="Times New Roman"/>
          <w:sz w:val="24"/>
          <w:szCs w:val="24"/>
        </w:rPr>
        <w:br/>
        <w:t>2024 m. veiklos ataskaitai (pridedama).</w:t>
      </w:r>
    </w:p>
    <w:p w:rsidR="006D1171" w:rsidRPr="006D1171" w:rsidRDefault="006D1171" w:rsidP="006D1171">
      <w:pPr>
        <w:suppressAutoHyphens/>
        <w:autoSpaceDN w:val="0"/>
        <w:spacing w:line="360" w:lineRule="auto"/>
        <w:ind w:firstLine="851"/>
        <w:jc w:val="both"/>
        <w:rPr>
          <w:rFonts w:ascii="Times New Roman" w:hAnsi="Times New Roman"/>
          <w:sz w:val="24"/>
          <w:szCs w:val="24"/>
          <w:u w:val="single"/>
        </w:rPr>
      </w:pPr>
      <w:r w:rsidRPr="006D1171">
        <w:rPr>
          <w:rFonts w:ascii="Times New Roman" w:eastAsiaTheme="minorHAnsi" w:hAnsi="Times New Roman"/>
          <w:color w:val="000000"/>
          <w:kern w:val="2"/>
          <w:sz w:val="24"/>
          <w:szCs w:val="24"/>
          <w:lang w:eastAsia="en-US"/>
          <w14:ligatures w14:val="standardContextual"/>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rsidR="006D1171" w:rsidRPr="006D1171" w:rsidRDefault="006D1171" w:rsidP="006D1171">
      <w:pPr>
        <w:tabs>
          <w:tab w:val="left" w:pos="851"/>
          <w:tab w:val="center" w:pos="4153"/>
          <w:tab w:val="right" w:pos="8306"/>
        </w:tabs>
        <w:spacing w:line="360" w:lineRule="auto"/>
        <w:ind w:firstLine="851"/>
        <w:jc w:val="both"/>
        <w:rPr>
          <w:rFonts w:ascii="Times New Roman" w:hAnsi="Times New Roman"/>
          <w:sz w:val="24"/>
          <w:szCs w:val="24"/>
        </w:rPr>
      </w:pPr>
    </w:p>
    <w:p w:rsidR="006D1171" w:rsidRPr="006D1171" w:rsidRDefault="006D1171" w:rsidP="006D1171">
      <w:pPr>
        <w:tabs>
          <w:tab w:val="left" w:pos="851"/>
          <w:tab w:val="center" w:pos="4153"/>
          <w:tab w:val="right" w:pos="8306"/>
        </w:tabs>
        <w:spacing w:line="360" w:lineRule="auto"/>
        <w:ind w:firstLine="851"/>
        <w:jc w:val="both"/>
        <w:rPr>
          <w:rFonts w:ascii="Times New Roman" w:hAnsi="Times New Roman"/>
          <w:sz w:val="24"/>
          <w:szCs w:val="24"/>
        </w:rPr>
      </w:pPr>
    </w:p>
    <w:p w:rsidR="006D1171" w:rsidRPr="006D1171" w:rsidRDefault="006D1171" w:rsidP="0086407E">
      <w:pPr>
        <w:tabs>
          <w:tab w:val="left" w:pos="1296"/>
          <w:tab w:val="right" w:pos="8931"/>
        </w:tabs>
        <w:spacing w:line="360" w:lineRule="auto"/>
        <w:jc w:val="both"/>
        <w:rPr>
          <w:rFonts w:ascii="Times New Roman" w:hAnsi="Times New Roman"/>
          <w:sz w:val="24"/>
          <w:szCs w:val="24"/>
        </w:rPr>
      </w:pPr>
      <w:r w:rsidRPr="006D1171">
        <w:rPr>
          <w:rFonts w:ascii="Times New Roman" w:hAnsi="Times New Roman"/>
          <w:sz w:val="24"/>
          <w:szCs w:val="24"/>
        </w:rPr>
        <w:t>Savivaldybės meras</w:t>
      </w:r>
      <w:r w:rsidR="0086407E">
        <w:rPr>
          <w:rFonts w:ascii="Times New Roman" w:hAnsi="Times New Roman"/>
          <w:sz w:val="24"/>
          <w:szCs w:val="24"/>
        </w:rPr>
        <w:tab/>
        <w:t>Valerijus Makūnas</w:t>
      </w:r>
    </w:p>
    <w:p w:rsidR="006D1171" w:rsidRPr="006D1171" w:rsidRDefault="006D1171" w:rsidP="006D1171">
      <w:pPr>
        <w:tabs>
          <w:tab w:val="left" w:pos="1296"/>
          <w:tab w:val="center" w:pos="4153"/>
          <w:tab w:val="right" w:pos="8306"/>
        </w:tabs>
        <w:spacing w:line="360" w:lineRule="auto"/>
        <w:jc w:val="both"/>
        <w:rPr>
          <w:rFonts w:ascii="Times New Roman" w:hAnsi="Times New Roman"/>
          <w:sz w:val="24"/>
          <w:szCs w:val="24"/>
        </w:rPr>
      </w:pPr>
    </w:p>
    <w:p w:rsidR="006D1171" w:rsidRPr="006D1171" w:rsidRDefault="006D1171" w:rsidP="006D1171">
      <w:pPr>
        <w:tabs>
          <w:tab w:val="left" w:pos="1296"/>
          <w:tab w:val="center" w:pos="4153"/>
          <w:tab w:val="right" w:pos="8306"/>
        </w:tabs>
        <w:spacing w:line="360" w:lineRule="auto"/>
        <w:jc w:val="both"/>
        <w:rPr>
          <w:rFonts w:ascii="Times New Roman" w:hAnsi="Times New Roman"/>
          <w:sz w:val="24"/>
          <w:szCs w:val="24"/>
        </w:rPr>
      </w:pPr>
    </w:p>
    <w:p w:rsidR="006D1171" w:rsidRPr="006D1171" w:rsidRDefault="006D1171" w:rsidP="006D1171">
      <w:pPr>
        <w:spacing w:line="360" w:lineRule="auto"/>
        <w:jc w:val="both"/>
        <w:rPr>
          <w:rFonts w:ascii="Times New Roman" w:hAnsi="Times New Roman"/>
          <w:b/>
          <w:sz w:val="24"/>
          <w:szCs w:val="24"/>
          <w:lang w:eastAsia="en-US"/>
        </w:rPr>
      </w:pPr>
    </w:p>
    <w:p w:rsidR="006D1171" w:rsidRPr="006D1171" w:rsidRDefault="006D1171" w:rsidP="006D1171">
      <w:pPr>
        <w:spacing w:line="360" w:lineRule="auto"/>
        <w:jc w:val="both"/>
        <w:rPr>
          <w:rFonts w:ascii="Times New Roman" w:hAnsi="Times New Roman"/>
          <w:b/>
          <w:sz w:val="24"/>
          <w:szCs w:val="24"/>
          <w:lang w:eastAsia="en-US"/>
        </w:rPr>
      </w:pPr>
    </w:p>
    <w:p w:rsidR="006D1171" w:rsidRPr="006D1171" w:rsidRDefault="006D1171" w:rsidP="006D1171">
      <w:pPr>
        <w:spacing w:line="360" w:lineRule="auto"/>
        <w:jc w:val="both"/>
        <w:rPr>
          <w:rFonts w:ascii="Times New Roman" w:hAnsi="Times New Roman"/>
          <w:b/>
          <w:sz w:val="24"/>
          <w:szCs w:val="24"/>
          <w:lang w:eastAsia="en-US"/>
        </w:rPr>
      </w:pPr>
    </w:p>
    <w:p w:rsidR="006D1171" w:rsidRPr="006D1171" w:rsidRDefault="006D1171" w:rsidP="006D1171">
      <w:pPr>
        <w:tabs>
          <w:tab w:val="left" w:pos="1296"/>
          <w:tab w:val="center" w:pos="4153"/>
          <w:tab w:val="right" w:pos="8306"/>
        </w:tabs>
        <w:spacing w:line="360" w:lineRule="auto"/>
        <w:jc w:val="both"/>
        <w:rPr>
          <w:rFonts w:ascii="Times New Roman" w:hAnsi="Times New Roman"/>
          <w:sz w:val="24"/>
          <w:szCs w:val="24"/>
        </w:rPr>
      </w:pPr>
    </w:p>
    <w:p w:rsidR="006D1171" w:rsidRPr="006D1171" w:rsidRDefault="006D1171" w:rsidP="006D1171">
      <w:pPr>
        <w:tabs>
          <w:tab w:val="left" w:pos="1296"/>
          <w:tab w:val="center" w:pos="4153"/>
          <w:tab w:val="right" w:pos="8306"/>
        </w:tabs>
        <w:spacing w:line="360" w:lineRule="auto"/>
        <w:jc w:val="both"/>
        <w:rPr>
          <w:rFonts w:ascii="Times New Roman" w:hAnsi="Times New Roman"/>
          <w:bCs/>
          <w:sz w:val="24"/>
          <w:szCs w:val="24"/>
        </w:rPr>
      </w:pPr>
    </w:p>
    <w:p w:rsidR="006D1171" w:rsidRPr="006D1171" w:rsidRDefault="006D1171" w:rsidP="006D1171">
      <w:pPr>
        <w:tabs>
          <w:tab w:val="left" w:pos="1296"/>
          <w:tab w:val="center" w:pos="4153"/>
          <w:tab w:val="right" w:pos="8306"/>
        </w:tabs>
        <w:spacing w:line="360" w:lineRule="auto"/>
        <w:jc w:val="both"/>
        <w:rPr>
          <w:rFonts w:ascii="Times New Roman" w:hAnsi="Times New Roman"/>
          <w:bCs/>
          <w:sz w:val="24"/>
          <w:szCs w:val="24"/>
        </w:rPr>
      </w:pPr>
    </w:p>
    <w:p w:rsidR="006D1171" w:rsidRDefault="006D1171" w:rsidP="006D1171">
      <w:pPr>
        <w:tabs>
          <w:tab w:val="left" w:pos="9072"/>
        </w:tabs>
        <w:ind w:left="4678"/>
        <w:jc w:val="both"/>
        <w:rPr>
          <w:rFonts w:ascii="Times New Roman" w:hAnsi="Times New Roman"/>
          <w:bCs/>
          <w:sz w:val="24"/>
          <w:szCs w:val="24"/>
        </w:rPr>
      </w:pPr>
    </w:p>
    <w:p w:rsidR="006D1171" w:rsidRPr="006D1171" w:rsidRDefault="006D1171" w:rsidP="006D1171">
      <w:pPr>
        <w:tabs>
          <w:tab w:val="left" w:pos="9072"/>
        </w:tabs>
        <w:ind w:left="4678"/>
        <w:jc w:val="both"/>
        <w:rPr>
          <w:rFonts w:ascii="Times New Roman" w:eastAsia="Calibri" w:hAnsi="Times New Roman"/>
          <w:sz w:val="24"/>
          <w:szCs w:val="24"/>
          <w:lang w:eastAsia="en-US"/>
        </w:rPr>
      </w:pPr>
      <w:r w:rsidRPr="006D1171">
        <w:rPr>
          <w:rFonts w:ascii="Times New Roman" w:eastAsia="Calibri" w:hAnsi="Times New Roman"/>
          <w:sz w:val="24"/>
          <w:szCs w:val="24"/>
          <w:lang w:eastAsia="en-US"/>
        </w:rPr>
        <w:lastRenderedPageBreak/>
        <w:t>PRITARTA</w:t>
      </w:r>
    </w:p>
    <w:p w:rsidR="006D1171" w:rsidRPr="006D1171" w:rsidRDefault="006D1171" w:rsidP="006D1171">
      <w:pPr>
        <w:tabs>
          <w:tab w:val="left" w:pos="9072"/>
        </w:tabs>
        <w:ind w:left="4678"/>
        <w:jc w:val="both"/>
        <w:rPr>
          <w:rFonts w:ascii="Times New Roman" w:eastAsia="Calibri" w:hAnsi="Times New Roman"/>
          <w:sz w:val="24"/>
          <w:szCs w:val="24"/>
          <w:lang w:eastAsia="en-US"/>
        </w:rPr>
      </w:pPr>
      <w:r w:rsidRPr="006D1171">
        <w:rPr>
          <w:rFonts w:ascii="Times New Roman" w:eastAsia="Calibri" w:hAnsi="Times New Roman"/>
          <w:sz w:val="24"/>
          <w:szCs w:val="24"/>
          <w:lang w:eastAsia="en-US"/>
        </w:rPr>
        <w:t>Kauno rajono savivaldybės tarybos</w:t>
      </w:r>
    </w:p>
    <w:p w:rsidR="006D1171" w:rsidRPr="006D1171" w:rsidRDefault="006D1171" w:rsidP="006D1171">
      <w:pPr>
        <w:tabs>
          <w:tab w:val="left" w:pos="9072"/>
        </w:tabs>
        <w:ind w:left="4678"/>
        <w:jc w:val="both"/>
        <w:rPr>
          <w:rFonts w:ascii="Times New Roman" w:eastAsia="Calibri" w:hAnsi="Times New Roman"/>
          <w:sz w:val="24"/>
          <w:szCs w:val="24"/>
          <w:lang w:eastAsia="en-US"/>
        </w:rPr>
      </w:pPr>
      <w:r w:rsidRPr="006D1171">
        <w:rPr>
          <w:rFonts w:ascii="Times New Roman" w:eastAsia="Calibri" w:hAnsi="Times New Roman"/>
          <w:sz w:val="24"/>
          <w:szCs w:val="24"/>
          <w:lang w:eastAsia="en-US"/>
        </w:rPr>
        <w:t>2025 m. sausio 30 d. sprendimu Nr. TS-</w:t>
      </w:r>
      <w:r w:rsidR="00560878">
        <w:rPr>
          <w:rFonts w:ascii="Times New Roman" w:eastAsia="Calibri" w:hAnsi="Times New Roman"/>
          <w:sz w:val="24"/>
          <w:szCs w:val="24"/>
          <w:lang w:eastAsia="en-US"/>
        </w:rPr>
        <w:t xml:space="preserve">75 </w:t>
      </w:r>
    </w:p>
    <w:p w:rsidR="006D1171" w:rsidRPr="006D1171" w:rsidRDefault="006D1171" w:rsidP="006D1171">
      <w:pPr>
        <w:tabs>
          <w:tab w:val="left" w:pos="9072"/>
        </w:tabs>
        <w:ind w:left="5670"/>
        <w:jc w:val="center"/>
        <w:rPr>
          <w:rFonts w:ascii="Times New Roman" w:eastAsia="Calibri" w:hAnsi="Times New Roman"/>
          <w:b/>
          <w:bCs/>
          <w:sz w:val="24"/>
          <w:szCs w:val="24"/>
          <w:lang w:eastAsia="en-US"/>
        </w:rPr>
      </w:pPr>
    </w:p>
    <w:p w:rsidR="006D1171" w:rsidRPr="006D1171" w:rsidRDefault="006D1171" w:rsidP="006D1171">
      <w:pPr>
        <w:tabs>
          <w:tab w:val="left" w:pos="9072"/>
        </w:tabs>
        <w:jc w:val="center"/>
        <w:rPr>
          <w:rFonts w:ascii="Times New Roman" w:eastAsia="Calibri" w:hAnsi="Times New Roman"/>
          <w:b/>
          <w:bCs/>
          <w:sz w:val="24"/>
          <w:szCs w:val="24"/>
          <w:lang w:eastAsia="en-US"/>
        </w:rPr>
      </w:pPr>
      <w:r w:rsidRPr="006D1171">
        <w:rPr>
          <w:rFonts w:ascii="Times New Roman" w:hAnsi="Times New Roman"/>
          <w:b/>
          <w:bCs/>
          <w:sz w:val="24"/>
          <w:szCs w:val="24"/>
          <w:lang w:eastAsia="en-US"/>
        </w:rPr>
        <w:t>KAUNO RAJONO SAVIVALDYBĖS TARYBOS</w:t>
      </w:r>
    </w:p>
    <w:p w:rsidR="006D1171" w:rsidRPr="006D1171" w:rsidRDefault="006D1171" w:rsidP="006D1171">
      <w:pPr>
        <w:tabs>
          <w:tab w:val="left" w:pos="9072"/>
        </w:tabs>
        <w:jc w:val="center"/>
        <w:rPr>
          <w:rFonts w:ascii="Times New Roman" w:eastAsia="Calibri" w:hAnsi="Times New Roman"/>
          <w:b/>
          <w:bCs/>
          <w:sz w:val="24"/>
          <w:szCs w:val="24"/>
          <w:lang w:eastAsia="en-US"/>
        </w:rPr>
      </w:pPr>
      <w:r w:rsidRPr="006D1171">
        <w:rPr>
          <w:rFonts w:ascii="Times New Roman" w:eastAsia="Calibri" w:hAnsi="Times New Roman"/>
          <w:b/>
          <w:bCs/>
          <w:sz w:val="24"/>
          <w:szCs w:val="24"/>
          <w:lang w:eastAsia="en-US"/>
        </w:rPr>
        <w:t>ŪKIO IR DARNIOS PLĖTROS KOMITETO</w:t>
      </w:r>
    </w:p>
    <w:p w:rsidR="006D1171" w:rsidRPr="006D1171" w:rsidRDefault="006D1171" w:rsidP="006D1171">
      <w:pPr>
        <w:ind w:right="-1"/>
        <w:jc w:val="center"/>
        <w:rPr>
          <w:rFonts w:ascii="Times New Roman" w:eastAsia="Calibri" w:hAnsi="Times New Roman"/>
          <w:b/>
          <w:bCs/>
          <w:sz w:val="24"/>
          <w:szCs w:val="24"/>
          <w:lang w:eastAsia="en-US"/>
        </w:rPr>
      </w:pPr>
      <w:r w:rsidRPr="006D1171">
        <w:rPr>
          <w:rFonts w:ascii="Times New Roman" w:eastAsia="Calibri" w:hAnsi="Times New Roman"/>
          <w:b/>
          <w:bCs/>
          <w:sz w:val="24"/>
          <w:szCs w:val="24"/>
          <w:lang w:eastAsia="en-US"/>
        </w:rPr>
        <w:t>2024 M. VEIKLOS ATASKAITA</w:t>
      </w:r>
    </w:p>
    <w:p w:rsidR="006D1171" w:rsidRPr="006D1171" w:rsidRDefault="006D1171" w:rsidP="006D1171">
      <w:pPr>
        <w:spacing w:line="360" w:lineRule="auto"/>
        <w:ind w:right="566" w:firstLine="851"/>
        <w:jc w:val="both"/>
        <w:rPr>
          <w:rFonts w:ascii="Times New Roman" w:eastAsia="Calibri" w:hAnsi="Times New Roman"/>
          <w:b/>
          <w:bCs/>
          <w:sz w:val="28"/>
          <w:szCs w:val="28"/>
          <w:lang w:eastAsia="en-US"/>
        </w:rPr>
      </w:pPr>
    </w:p>
    <w:p w:rsidR="006D1171" w:rsidRPr="006D1171" w:rsidRDefault="006D1171" w:rsidP="006D1171">
      <w:pPr>
        <w:spacing w:line="360" w:lineRule="auto"/>
        <w:ind w:firstLine="851"/>
        <w:jc w:val="both"/>
        <w:rPr>
          <w:rFonts w:ascii="Times New Roman" w:hAnsi="Times New Roman"/>
          <w:sz w:val="24"/>
          <w:szCs w:val="24"/>
          <w:lang w:eastAsia="en-US"/>
        </w:rPr>
      </w:pPr>
      <w:r w:rsidRPr="006D1171">
        <w:rPr>
          <w:rFonts w:ascii="Times New Roman" w:hAnsi="Times New Roman"/>
          <w:sz w:val="24"/>
          <w:szCs w:val="24"/>
          <w:lang w:eastAsia="en-US"/>
        </w:rPr>
        <w:t>Savivaldybės taryba, vadovaudamasi Lietuvos Respublikos vietos savivaldos įstatymo 19 straipsnio 3 dalimi bei Kauno rajono savivaldybės tarybos reglamentu (patvirtintu 2023 m. kovo 30 d. sprendimu Nr. TS-176), 2023 m. gegužės 4 d. sprendimu Nr. TS-186 sudarė Ūkio ir darnios plėtros komitetą. Šis komitetas skirtas nagrinėti ir teikti išvadas bei pasiūlymus dėl šių sričių: ūkio, strateginio planavimo ir biudžeto, aplinkosaugos, energetikos, kelių ir viešojo transporto, žemės ūkio, turto valdymo bei su investicijomis susijusiais klausimais.</w:t>
      </w:r>
    </w:p>
    <w:p w:rsidR="006D1171" w:rsidRPr="006D1171" w:rsidRDefault="006D1171" w:rsidP="006D1171">
      <w:pPr>
        <w:spacing w:line="360" w:lineRule="auto"/>
        <w:ind w:right="566" w:firstLine="851"/>
        <w:jc w:val="both"/>
        <w:rPr>
          <w:rFonts w:ascii="Times New Roman" w:hAnsi="Times New Roman"/>
          <w:sz w:val="20"/>
          <w:lang w:eastAsia="en-US"/>
        </w:rPr>
      </w:pPr>
      <w:r w:rsidRPr="006D1171">
        <w:rPr>
          <w:rFonts w:ascii="Times New Roman" w:hAnsi="Times New Roman"/>
          <w:sz w:val="24"/>
          <w:szCs w:val="24"/>
          <w:lang w:eastAsia="en-US"/>
        </w:rPr>
        <w:t>Jo sudėtis:</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Pirmininkė – Violeta Boreikienė</w:t>
      </w:r>
    </w:p>
    <w:p w:rsidR="006D1171" w:rsidRPr="006D1171" w:rsidRDefault="006D1171" w:rsidP="006D1171">
      <w:pPr>
        <w:suppressAutoHyphens/>
        <w:autoSpaceDN w:val="0"/>
        <w:spacing w:line="360" w:lineRule="auto"/>
        <w:ind w:firstLine="851"/>
        <w:jc w:val="both"/>
        <w:textAlignment w:val="baseline"/>
        <w:rPr>
          <w:rFonts w:ascii="Times New Roman" w:hAnsi="Times New Roman"/>
          <w:sz w:val="24"/>
          <w:szCs w:val="24"/>
        </w:rPr>
      </w:pPr>
      <w:r w:rsidRPr="006D1171">
        <w:rPr>
          <w:rFonts w:ascii="Times New Roman" w:hAnsi="Times New Roman"/>
          <w:sz w:val="24"/>
          <w:szCs w:val="24"/>
        </w:rPr>
        <w:t>Pirmininko pavaduotojas – Kęstutis Markevičius</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Nariai:</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Audrius Banionis,</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Rūta Butkuvienė,</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Česlovas Paulauskas,</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Donatas Pocius,</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 xml:space="preserve">Vytautė </w:t>
      </w:r>
      <w:proofErr w:type="spellStart"/>
      <w:r w:rsidRPr="006D1171">
        <w:rPr>
          <w:rFonts w:ascii="Times New Roman" w:hAnsi="Times New Roman"/>
          <w:sz w:val="24"/>
          <w:szCs w:val="24"/>
        </w:rPr>
        <w:t>Venckūnaitė</w:t>
      </w:r>
      <w:proofErr w:type="spellEnd"/>
      <w:r w:rsidRPr="006D1171">
        <w:rPr>
          <w:rFonts w:ascii="Times New Roman" w:hAnsi="Times New Roman"/>
          <w:sz w:val="24"/>
          <w:szCs w:val="24"/>
        </w:rPr>
        <w:t>,</w:t>
      </w:r>
    </w:p>
    <w:p w:rsidR="006D1171" w:rsidRPr="006D1171" w:rsidRDefault="006D1171" w:rsidP="006D1171">
      <w:pPr>
        <w:suppressAutoHyphens/>
        <w:autoSpaceDN w:val="0"/>
        <w:spacing w:line="360" w:lineRule="auto"/>
        <w:ind w:right="566" w:firstLine="851"/>
        <w:jc w:val="both"/>
        <w:textAlignment w:val="baseline"/>
        <w:rPr>
          <w:rFonts w:ascii="Times New Roman" w:hAnsi="Times New Roman"/>
          <w:sz w:val="24"/>
          <w:szCs w:val="24"/>
        </w:rPr>
      </w:pPr>
      <w:r w:rsidRPr="006D1171">
        <w:rPr>
          <w:rFonts w:ascii="Times New Roman" w:hAnsi="Times New Roman"/>
          <w:sz w:val="24"/>
          <w:szCs w:val="24"/>
        </w:rPr>
        <w:t>Algirdas Žandaras.</w:t>
      </w:r>
    </w:p>
    <w:p w:rsidR="006D1171" w:rsidRPr="006D1171" w:rsidRDefault="006D1171" w:rsidP="006D1171">
      <w:pPr>
        <w:spacing w:line="360" w:lineRule="auto"/>
        <w:ind w:firstLine="851"/>
        <w:jc w:val="both"/>
        <w:rPr>
          <w:rFonts w:ascii="Times New Roman" w:eastAsia="Calibri" w:hAnsi="Times New Roman"/>
          <w:bCs/>
          <w:sz w:val="24"/>
          <w:szCs w:val="24"/>
          <w:lang w:eastAsia="en-US"/>
        </w:rPr>
      </w:pPr>
      <w:r w:rsidRPr="006D1171">
        <w:rPr>
          <w:rFonts w:ascii="Times New Roman" w:hAnsi="Times New Roman"/>
          <w:sz w:val="24"/>
          <w:szCs w:val="24"/>
          <w:lang w:eastAsia="en-US"/>
        </w:rPr>
        <w:t>Komiteto veikla buvo organizuojama vadovaujantis Lietuvos Respublikos vietos savivaldos įstatymo, Savivaldybės tarybos reglamento</w:t>
      </w:r>
      <w:r w:rsidRPr="006D1171">
        <w:rPr>
          <w:rFonts w:ascii="Times New Roman" w:hAnsi="Times New Roman"/>
          <w:bCs/>
          <w:sz w:val="24"/>
          <w:szCs w:val="24"/>
          <w:lang w:eastAsia="en-US"/>
        </w:rPr>
        <w:t xml:space="preserve"> </w:t>
      </w:r>
      <w:r w:rsidRPr="006D1171">
        <w:rPr>
          <w:rFonts w:ascii="Times New Roman" w:hAnsi="Times New Roman"/>
          <w:sz w:val="24"/>
          <w:szCs w:val="24"/>
          <w:lang w:eastAsia="en-US"/>
        </w:rPr>
        <w:t xml:space="preserve">bei </w:t>
      </w:r>
      <w:r w:rsidRPr="006D1171">
        <w:rPr>
          <w:rFonts w:ascii="Times New Roman" w:hAnsi="Times New Roman"/>
          <w:sz w:val="24"/>
          <w:lang w:eastAsia="en-US"/>
        </w:rPr>
        <w:t xml:space="preserve">2023 m. gegužės 4 d. sprendimu </w:t>
      </w:r>
      <w:r w:rsidRPr="006D1171">
        <w:rPr>
          <w:rFonts w:ascii="Times New Roman" w:hAnsi="Times New Roman"/>
          <w:sz w:val="24"/>
          <w:lang w:eastAsia="en-US"/>
        </w:rPr>
        <w:br/>
        <w:t xml:space="preserve">Nr. TS-185 patvirtintais Ūkio ir darnios plėtros </w:t>
      </w:r>
      <w:r w:rsidRPr="006D1171">
        <w:rPr>
          <w:rFonts w:ascii="Times New Roman" w:hAnsi="Times New Roman"/>
          <w:sz w:val="24"/>
          <w:szCs w:val="24"/>
          <w:lang w:eastAsia="en-US"/>
        </w:rPr>
        <w:t>komiteto veiklos įgaliojimais.</w:t>
      </w:r>
      <w:r w:rsidRPr="006D1171">
        <w:rPr>
          <w:rFonts w:ascii="Times New Roman" w:eastAsia="Calibri" w:hAnsi="Times New Roman"/>
          <w:bCs/>
          <w:sz w:val="24"/>
          <w:szCs w:val="24"/>
          <w:lang w:eastAsia="en-US"/>
        </w:rPr>
        <w:t xml:space="preserve"> </w:t>
      </w:r>
    </w:p>
    <w:p w:rsidR="006D1171" w:rsidRPr="006D1171" w:rsidRDefault="006D1171" w:rsidP="006D1171">
      <w:pPr>
        <w:spacing w:line="360" w:lineRule="auto"/>
        <w:ind w:right="566" w:firstLine="851"/>
        <w:jc w:val="both"/>
        <w:rPr>
          <w:rFonts w:ascii="Times New Roman" w:eastAsia="Calibri" w:hAnsi="Times New Roman"/>
          <w:bCs/>
          <w:sz w:val="24"/>
          <w:szCs w:val="24"/>
          <w:lang w:eastAsia="en-US"/>
        </w:rPr>
      </w:pPr>
    </w:p>
    <w:p w:rsidR="006D1171" w:rsidRPr="006D1171" w:rsidRDefault="006D1171" w:rsidP="006D1171">
      <w:pPr>
        <w:spacing w:line="360" w:lineRule="auto"/>
        <w:ind w:right="566"/>
        <w:jc w:val="center"/>
        <w:rPr>
          <w:rFonts w:ascii="Times New Roman" w:eastAsia="Calibri" w:hAnsi="Times New Roman"/>
          <w:b/>
          <w:bCs/>
          <w:sz w:val="24"/>
          <w:szCs w:val="24"/>
          <w:lang w:eastAsia="en-US"/>
        </w:rPr>
      </w:pPr>
      <w:r w:rsidRPr="006D1171">
        <w:rPr>
          <w:rFonts w:ascii="Times New Roman" w:eastAsia="Calibri" w:hAnsi="Times New Roman"/>
          <w:b/>
          <w:bCs/>
          <w:sz w:val="24"/>
          <w:szCs w:val="24"/>
          <w:lang w:eastAsia="en-US"/>
        </w:rPr>
        <w:t>Komiteto veiklos statistika</w:t>
      </w:r>
    </w:p>
    <w:p w:rsidR="006D1171" w:rsidRPr="006D1171" w:rsidRDefault="006D1171" w:rsidP="006D1171">
      <w:pPr>
        <w:spacing w:line="360" w:lineRule="auto"/>
        <w:ind w:right="566" w:firstLine="851"/>
        <w:jc w:val="both"/>
        <w:rPr>
          <w:rFonts w:ascii="Times New Roman" w:eastAsia="Calibri" w:hAnsi="Times New Roman"/>
          <w:b/>
          <w:bCs/>
          <w:sz w:val="24"/>
          <w:szCs w:val="24"/>
          <w:lang w:eastAsia="en-US"/>
        </w:rPr>
      </w:pPr>
      <w:r w:rsidRPr="006D1171">
        <w:rPr>
          <w:rFonts w:ascii="Times New Roman" w:hAnsi="Times New Roman"/>
          <w:b/>
          <w:noProof/>
          <w:sz w:val="20"/>
          <w:lang w:eastAsia="en-US"/>
        </w:rPr>
        <w:drawing>
          <wp:anchor distT="0" distB="0" distL="114300" distR="114300" simplePos="0" relativeHeight="251666432" behindDoc="1" locked="0" layoutInCell="1" allowOverlap="1" wp14:anchorId="7F7E59FC" wp14:editId="2D4F087E">
            <wp:simplePos x="0" y="0"/>
            <wp:positionH relativeFrom="page">
              <wp:align>center</wp:align>
            </wp:positionH>
            <wp:positionV relativeFrom="paragraph">
              <wp:posOffset>103505</wp:posOffset>
            </wp:positionV>
            <wp:extent cx="609600" cy="609600"/>
            <wp:effectExtent l="0" t="0" r="0" b="0"/>
            <wp:wrapTight wrapText="bothSides">
              <wp:wrapPolygon edited="0">
                <wp:start x="3375" y="0"/>
                <wp:lineTo x="0" y="7425"/>
                <wp:lineTo x="0" y="16200"/>
                <wp:lineTo x="2025" y="20925"/>
                <wp:lineTo x="18900" y="20925"/>
                <wp:lineTo x="20925" y="16200"/>
                <wp:lineTo x="20925" y="7425"/>
                <wp:lineTo x="17550" y="0"/>
                <wp:lineTo x="3375"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p w:rsidR="006D1171" w:rsidRPr="006D1171" w:rsidRDefault="006D1171" w:rsidP="006D1171">
      <w:pPr>
        <w:spacing w:line="360" w:lineRule="auto"/>
        <w:ind w:right="566" w:firstLine="851"/>
        <w:jc w:val="both"/>
        <w:rPr>
          <w:rFonts w:ascii="Times New Roman" w:eastAsia="Calibri" w:hAnsi="Times New Roman"/>
          <w:b/>
          <w:bCs/>
          <w:sz w:val="24"/>
          <w:szCs w:val="24"/>
          <w:lang w:eastAsia="en-US"/>
        </w:rPr>
      </w:pPr>
    </w:p>
    <w:p w:rsidR="006D1171" w:rsidRPr="006D1171" w:rsidRDefault="006D1171" w:rsidP="006D1171">
      <w:pPr>
        <w:spacing w:line="360" w:lineRule="auto"/>
        <w:ind w:right="566" w:firstLine="851"/>
        <w:jc w:val="both"/>
        <w:rPr>
          <w:rFonts w:ascii="Times New Roman" w:eastAsia="Calibri" w:hAnsi="Times New Roman"/>
          <w:noProof/>
          <w:sz w:val="24"/>
          <w:shd w:val="clear" w:color="auto" w:fill="FFFFFF" w:themeFill="background1"/>
        </w:rPr>
      </w:pPr>
    </w:p>
    <w:p w:rsidR="006D1171" w:rsidRPr="006D1171" w:rsidRDefault="006D1171" w:rsidP="006D1171">
      <w:pPr>
        <w:spacing w:line="360" w:lineRule="auto"/>
        <w:ind w:right="566" w:firstLine="851"/>
        <w:jc w:val="both"/>
        <w:rPr>
          <w:rFonts w:ascii="Times New Roman" w:eastAsia="Calibri" w:hAnsi="Times New Roman"/>
          <w:noProof/>
          <w:sz w:val="24"/>
          <w:shd w:val="clear" w:color="auto" w:fill="FFFFFF" w:themeFill="background1"/>
        </w:rPr>
      </w:pPr>
      <w:r w:rsidRPr="006D1171">
        <w:rPr>
          <w:rFonts w:ascii="Times New Roman" w:eastAsia="Calibri" w:hAnsi="Times New Roman"/>
          <w:noProof/>
          <w:sz w:val="24"/>
        </w:rPr>
        <mc:AlternateContent>
          <mc:Choice Requires="wps">
            <w:drawing>
              <wp:anchor distT="0" distB="0" distL="114300" distR="114300" simplePos="0" relativeHeight="251665408" behindDoc="1" locked="0" layoutInCell="1" allowOverlap="1" wp14:anchorId="4C058BA3" wp14:editId="0BCAB918">
                <wp:simplePos x="0" y="0"/>
                <wp:positionH relativeFrom="margin">
                  <wp:posOffset>3004185</wp:posOffset>
                </wp:positionH>
                <wp:positionV relativeFrom="paragraph">
                  <wp:posOffset>229235</wp:posOffset>
                </wp:positionV>
                <wp:extent cx="2362200" cy="876300"/>
                <wp:effectExtent l="0" t="0" r="19050" b="19050"/>
                <wp:wrapTight wrapText="bothSides">
                  <wp:wrapPolygon edited="0">
                    <wp:start x="0" y="0"/>
                    <wp:lineTo x="0" y="21600"/>
                    <wp:lineTo x="21600" y="21600"/>
                    <wp:lineTo x="21600" y="0"/>
                    <wp:lineTo x="0" y="0"/>
                  </wp:wrapPolygon>
                </wp:wrapTight>
                <wp:docPr id="642144201" name="Stačiakampis 7"/>
                <wp:cNvGraphicFramePr/>
                <a:graphic xmlns:a="http://schemas.openxmlformats.org/drawingml/2006/main">
                  <a:graphicData uri="http://schemas.microsoft.com/office/word/2010/wordprocessingShape">
                    <wps:wsp>
                      <wps:cNvSpPr/>
                      <wps:spPr>
                        <a:xfrm>
                          <a:off x="0" y="0"/>
                          <a:ext cx="2362200" cy="8763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D1171" w:rsidRPr="009C072A" w:rsidRDefault="006D1171" w:rsidP="006D1171">
                            <w:pPr>
                              <w:shd w:val="clear" w:color="auto" w:fill="1F3864" w:themeFill="accent1" w:themeFillShade="80"/>
                              <w:jc w:val="center"/>
                              <w:rPr>
                                <w:rFonts w:ascii="Times New Roman" w:hAnsi="Times New Roman"/>
                                <w:sz w:val="28"/>
                                <w:szCs w:val="28"/>
                                <w:lang w:val="en-US"/>
                              </w:rPr>
                            </w:pPr>
                            <w:r w:rsidRPr="009C072A">
                              <w:rPr>
                                <w:rFonts w:ascii="Times New Roman" w:hAnsi="Times New Roman"/>
                                <w:sz w:val="28"/>
                                <w:szCs w:val="28"/>
                              </w:rPr>
                              <w:t>Svarstyti</w:t>
                            </w:r>
                          </w:p>
                          <w:p w:rsidR="006D1171" w:rsidRPr="009C072A" w:rsidRDefault="006D1171" w:rsidP="006D1171">
                            <w:pPr>
                              <w:shd w:val="clear" w:color="auto" w:fill="1F3864" w:themeFill="accent1" w:themeFillShade="80"/>
                              <w:jc w:val="center"/>
                              <w:rPr>
                                <w:rFonts w:ascii="Times New Roman" w:hAnsi="Times New Roman"/>
                                <w:color w:val="FFFFFF" w:themeColor="background1"/>
                                <w:sz w:val="44"/>
                                <w:szCs w:val="44"/>
                              </w:rPr>
                            </w:pPr>
                            <w:r w:rsidRPr="009C072A">
                              <w:rPr>
                                <w:rFonts w:ascii="Times New Roman" w:hAnsi="Times New Roman"/>
                                <w:color w:val="FFFFFF" w:themeColor="background1"/>
                                <w:sz w:val="44"/>
                                <w:szCs w:val="44"/>
                              </w:rPr>
                              <w:t>224</w:t>
                            </w:r>
                          </w:p>
                          <w:p w:rsidR="006D1171" w:rsidRPr="009C072A" w:rsidRDefault="006D1171" w:rsidP="006D1171">
                            <w:pPr>
                              <w:shd w:val="clear" w:color="auto" w:fill="1F3864" w:themeFill="accent1" w:themeFillShade="80"/>
                              <w:jc w:val="center"/>
                              <w:rPr>
                                <w:rFonts w:ascii="Times New Roman" w:hAnsi="Times New Roman"/>
                                <w:sz w:val="28"/>
                                <w:szCs w:val="28"/>
                              </w:rPr>
                            </w:pPr>
                            <w:r w:rsidRPr="009C072A">
                              <w:rPr>
                                <w:rFonts w:ascii="Times New Roman" w:hAnsi="Times New Roman"/>
                                <w:sz w:val="28"/>
                                <w:szCs w:val="28"/>
                              </w:rPr>
                              <w:t>Sprendimų projektai</w:t>
                            </w:r>
                          </w:p>
                          <w:p w:rsidR="006D1171" w:rsidRDefault="006D1171" w:rsidP="006D11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8BA3" id="Stačiakampis 7" o:spid="_x0000_s1026" style="position:absolute;left:0;text-align:left;margin-left:236.55pt;margin-top:18.05pt;width:186pt;height:6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" fillcolor="#d2d2d2" strokecolor="#a5a5a5" strokeweight=".5pt">
                <v:fill color2="silver" rotate="t" colors="0 #d2d2d2;.5 #c8c8c8;1 silver" focus="100%" type="gradient">
                  <o:fill v:ext="view" type="gradientUnscaled"/>
                </v:fill>
                <v:textbox>
                  <w:txbxContent>
                    <w:p w:rsidR="006D1171" w:rsidRPr="009C072A" w:rsidRDefault="006D1171" w:rsidP="006D1171">
                      <w:pPr>
                        <w:shd w:val="clear" w:color="auto" w:fill="1F3864" w:themeFill="accent1" w:themeFillShade="80"/>
                        <w:jc w:val="center"/>
                        <w:rPr>
                          <w:rFonts w:ascii="Times New Roman" w:hAnsi="Times New Roman"/>
                          <w:sz w:val="28"/>
                          <w:szCs w:val="28"/>
                          <w:lang w:val="en-US"/>
                        </w:rPr>
                      </w:pPr>
                      <w:r w:rsidRPr="009C072A">
                        <w:rPr>
                          <w:rFonts w:ascii="Times New Roman" w:hAnsi="Times New Roman"/>
                          <w:sz w:val="28"/>
                          <w:szCs w:val="28"/>
                        </w:rPr>
                        <w:t>Svarstyti</w:t>
                      </w:r>
                    </w:p>
                    <w:p w:rsidR="006D1171" w:rsidRPr="009C072A" w:rsidRDefault="006D1171" w:rsidP="006D1171">
                      <w:pPr>
                        <w:shd w:val="clear" w:color="auto" w:fill="1F3864" w:themeFill="accent1" w:themeFillShade="80"/>
                        <w:jc w:val="center"/>
                        <w:rPr>
                          <w:rFonts w:ascii="Times New Roman" w:hAnsi="Times New Roman"/>
                          <w:color w:val="FFFFFF" w:themeColor="background1"/>
                          <w:sz w:val="44"/>
                          <w:szCs w:val="44"/>
                        </w:rPr>
                      </w:pPr>
                      <w:r w:rsidRPr="009C072A">
                        <w:rPr>
                          <w:rFonts w:ascii="Times New Roman" w:hAnsi="Times New Roman"/>
                          <w:color w:val="FFFFFF" w:themeColor="background1"/>
                          <w:sz w:val="44"/>
                          <w:szCs w:val="44"/>
                        </w:rPr>
                        <w:t>224</w:t>
                      </w:r>
                    </w:p>
                    <w:p w:rsidR="006D1171" w:rsidRPr="009C072A" w:rsidRDefault="006D1171" w:rsidP="006D1171">
                      <w:pPr>
                        <w:shd w:val="clear" w:color="auto" w:fill="1F3864" w:themeFill="accent1" w:themeFillShade="80"/>
                        <w:jc w:val="center"/>
                        <w:rPr>
                          <w:rFonts w:ascii="Times New Roman" w:hAnsi="Times New Roman"/>
                          <w:sz w:val="28"/>
                          <w:szCs w:val="28"/>
                        </w:rPr>
                      </w:pPr>
                      <w:r w:rsidRPr="009C072A">
                        <w:rPr>
                          <w:rFonts w:ascii="Times New Roman" w:hAnsi="Times New Roman"/>
                          <w:sz w:val="28"/>
                          <w:szCs w:val="28"/>
                        </w:rPr>
                        <w:t>Sprendimų projektai</w:t>
                      </w:r>
                    </w:p>
                    <w:p w:rsidR="006D1171" w:rsidRDefault="006D1171" w:rsidP="006D1171"/>
                  </w:txbxContent>
                </v:textbox>
                <w10:wrap type="tight" anchorx="margin"/>
              </v:rect>
            </w:pict>
          </mc:Fallback>
        </mc:AlternateContent>
      </w:r>
      <w:r w:rsidRPr="006D1171">
        <w:rPr>
          <w:rFonts w:ascii="Times New Roman" w:eastAsia="Calibri" w:hAnsi="Times New Roman"/>
          <w:noProof/>
          <w:sz w:val="24"/>
        </w:rPr>
        <mc:AlternateContent>
          <mc:Choice Requires="wps">
            <w:drawing>
              <wp:anchor distT="0" distB="0" distL="114300" distR="114300" simplePos="0" relativeHeight="251664384" behindDoc="1" locked="0" layoutInCell="1" allowOverlap="1" wp14:anchorId="7B2B8F21" wp14:editId="511ED4C8">
                <wp:simplePos x="0" y="0"/>
                <wp:positionH relativeFrom="margin">
                  <wp:align>left</wp:align>
                </wp:positionH>
                <wp:positionV relativeFrom="paragraph">
                  <wp:posOffset>252095</wp:posOffset>
                </wp:positionV>
                <wp:extent cx="2377440" cy="845820"/>
                <wp:effectExtent l="0" t="0" r="22860" b="11430"/>
                <wp:wrapTight wrapText="bothSides">
                  <wp:wrapPolygon edited="0">
                    <wp:start x="0" y="0"/>
                    <wp:lineTo x="0" y="21405"/>
                    <wp:lineTo x="21635" y="21405"/>
                    <wp:lineTo x="21635" y="0"/>
                    <wp:lineTo x="0" y="0"/>
                  </wp:wrapPolygon>
                </wp:wrapTight>
                <wp:docPr id="989954469" name="Stačiakampis 7"/>
                <wp:cNvGraphicFramePr/>
                <a:graphic xmlns:a="http://schemas.openxmlformats.org/drawingml/2006/main">
                  <a:graphicData uri="http://schemas.microsoft.com/office/word/2010/wordprocessingShape">
                    <wps:wsp>
                      <wps:cNvSpPr/>
                      <wps:spPr>
                        <a:xfrm>
                          <a:off x="0" y="0"/>
                          <a:ext cx="2377440" cy="84582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6D1171" w:rsidRPr="009C072A" w:rsidRDefault="006D1171" w:rsidP="006D1171">
                            <w:pPr>
                              <w:shd w:val="clear" w:color="auto" w:fill="1F3864" w:themeFill="accent1" w:themeFillShade="80"/>
                              <w:jc w:val="center"/>
                              <w:rPr>
                                <w:rFonts w:ascii="Times New Roman" w:hAnsi="Times New Roman"/>
                                <w:sz w:val="28"/>
                                <w:szCs w:val="28"/>
                                <w:lang w:val="en-US"/>
                              </w:rPr>
                            </w:pPr>
                            <w:r w:rsidRPr="009C072A">
                              <w:rPr>
                                <w:rFonts w:ascii="Times New Roman" w:hAnsi="Times New Roman"/>
                                <w:sz w:val="28"/>
                                <w:szCs w:val="28"/>
                              </w:rPr>
                              <w:t>Įvyko</w:t>
                            </w:r>
                          </w:p>
                          <w:p w:rsidR="006D1171" w:rsidRPr="009C072A" w:rsidRDefault="006D1171" w:rsidP="006D1171">
                            <w:pPr>
                              <w:shd w:val="clear" w:color="auto" w:fill="1F3864" w:themeFill="accent1" w:themeFillShade="80"/>
                              <w:jc w:val="center"/>
                              <w:rPr>
                                <w:rFonts w:ascii="Times New Roman" w:hAnsi="Times New Roman"/>
                                <w:color w:val="FFFFFF" w:themeColor="background1"/>
                                <w:sz w:val="28"/>
                                <w:szCs w:val="28"/>
                              </w:rPr>
                            </w:pPr>
                            <w:r w:rsidRPr="009C072A">
                              <w:rPr>
                                <w:rFonts w:ascii="Times New Roman" w:hAnsi="Times New Roman"/>
                                <w:color w:val="FFFFFF" w:themeColor="background1"/>
                                <w:sz w:val="44"/>
                                <w:szCs w:val="44"/>
                              </w:rPr>
                              <w:t>11</w:t>
                            </w:r>
                          </w:p>
                          <w:p w:rsidR="006D1171" w:rsidRPr="009C072A" w:rsidRDefault="006D1171" w:rsidP="006D1171">
                            <w:pPr>
                              <w:shd w:val="clear" w:color="auto" w:fill="1F3864" w:themeFill="accent1" w:themeFillShade="80"/>
                              <w:jc w:val="center"/>
                              <w:rPr>
                                <w:rFonts w:ascii="Times New Roman" w:hAnsi="Times New Roman"/>
                                <w:sz w:val="28"/>
                                <w:szCs w:val="28"/>
                              </w:rPr>
                            </w:pPr>
                            <w:r w:rsidRPr="009C072A">
                              <w:rPr>
                                <w:rFonts w:ascii="Times New Roman" w:hAnsi="Times New Roman"/>
                                <w:sz w:val="28"/>
                                <w:szCs w:val="28"/>
                              </w:rPr>
                              <w:t>komiteto posėdžių</w:t>
                            </w:r>
                          </w:p>
                          <w:p w:rsidR="006D1171" w:rsidRDefault="006D1171" w:rsidP="006D11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8F21" id="_x0000_s1027" style="position:absolute;left:0;text-align:left;margin-left:0;margin-top:19.85pt;width:187.2pt;height:66.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" fillcolor="#d2d2d2" strokecolor="#a5a5a5" strokeweight=".5pt">
                <v:fill color2="silver" rotate="t" colors="0 #d2d2d2;.5 #c8c8c8;1 silver" focus="100%" type="gradient">
                  <o:fill v:ext="view" type="gradientUnscaled"/>
                </v:fill>
                <v:textbox>
                  <w:txbxContent>
                    <w:p w:rsidR="006D1171" w:rsidRPr="009C072A" w:rsidRDefault="006D1171" w:rsidP="006D1171">
                      <w:pPr>
                        <w:shd w:val="clear" w:color="auto" w:fill="1F3864" w:themeFill="accent1" w:themeFillShade="80"/>
                        <w:jc w:val="center"/>
                        <w:rPr>
                          <w:rFonts w:ascii="Times New Roman" w:hAnsi="Times New Roman"/>
                          <w:sz w:val="28"/>
                          <w:szCs w:val="28"/>
                          <w:lang w:val="en-US"/>
                        </w:rPr>
                      </w:pPr>
                      <w:r w:rsidRPr="009C072A">
                        <w:rPr>
                          <w:rFonts w:ascii="Times New Roman" w:hAnsi="Times New Roman"/>
                          <w:sz w:val="28"/>
                          <w:szCs w:val="28"/>
                        </w:rPr>
                        <w:t>Įvyko</w:t>
                      </w:r>
                    </w:p>
                    <w:p w:rsidR="006D1171" w:rsidRPr="009C072A" w:rsidRDefault="006D1171" w:rsidP="006D1171">
                      <w:pPr>
                        <w:shd w:val="clear" w:color="auto" w:fill="1F3864" w:themeFill="accent1" w:themeFillShade="80"/>
                        <w:jc w:val="center"/>
                        <w:rPr>
                          <w:rFonts w:ascii="Times New Roman" w:hAnsi="Times New Roman"/>
                          <w:color w:val="FFFFFF" w:themeColor="background1"/>
                          <w:sz w:val="28"/>
                          <w:szCs w:val="28"/>
                        </w:rPr>
                      </w:pPr>
                      <w:r w:rsidRPr="009C072A">
                        <w:rPr>
                          <w:rFonts w:ascii="Times New Roman" w:hAnsi="Times New Roman"/>
                          <w:color w:val="FFFFFF" w:themeColor="background1"/>
                          <w:sz w:val="44"/>
                          <w:szCs w:val="44"/>
                        </w:rPr>
                        <w:t>11</w:t>
                      </w:r>
                    </w:p>
                    <w:p w:rsidR="006D1171" w:rsidRPr="009C072A" w:rsidRDefault="006D1171" w:rsidP="006D1171">
                      <w:pPr>
                        <w:shd w:val="clear" w:color="auto" w:fill="1F3864" w:themeFill="accent1" w:themeFillShade="80"/>
                        <w:jc w:val="center"/>
                        <w:rPr>
                          <w:rFonts w:ascii="Times New Roman" w:hAnsi="Times New Roman"/>
                          <w:sz w:val="28"/>
                          <w:szCs w:val="28"/>
                        </w:rPr>
                      </w:pPr>
                      <w:r w:rsidRPr="009C072A">
                        <w:rPr>
                          <w:rFonts w:ascii="Times New Roman" w:hAnsi="Times New Roman"/>
                          <w:sz w:val="28"/>
                          <w:szCs w:val="28"/>
                        </w:rPr>
                        <w:t>komiteto posėdžių</w:t>
                      </w:r>
                    </w:p>
                    <w:p w:rsidR="006D1171" w:rsidRDefault="006D1171" w:rsidP="006D1171"/>
                  </w:txbxContent>
                </v:textbox>
                <w10:wrap type="tight" anchorx="margin"/>
              </v:rect>
            </w:pict>
          </mc:Fallback>
        </mc:AlternateContent>
      </w:r>
    </w:p>
    <w:p w:rsidR="006D1171" w:rsidRPr="006D1171" w:rsidRDefault="006D1171" w:rsidP="006D1171">
      <w:pPr>
        <w:spacing w:line="360" w:lineRule="auto"/>
        <w:ind w:right="566"/>
        <w:jc w:val="both"/>
        <w:rPr>
          <w:rFonts w:ascii="Times New Roman" w:eastAsia="Calibri" w:hAnsi="Times New Roman"/>
          <w:noProof/>
          <w:sz w:val="24"/>
          <w:shd w:val="clear" w:color="auto" w:fill="FFFFFF" w:themeFill="background1"/>
        </w:rPr>
      </w:pPr>
      <w:r w:rsidRPr="006D1171">
        <w:rPr>
          <w:rFonts w:ascii="Times New Roman" w:eastAsia="Calibri" w:hAnsi="Times New Roman"/>
          <w:noProof/>
          <w:sz w:val="24"/>
        </w:rPr>
        <mc:AlternateContent>
          <mc:Choice Requires="wps">
            <w:drawing>
              <wp:anchor distT="0" distB="0" distL="114300" distR="114300" simplePos="0" relativeHeight="251662336" behindDoc="0" locked="0" layoutInCell="1" allowOverlap="1" wp14:anchorId="26D5D6CC" wp14:editId="749E174A">
                <wp:simplePos x="0" y="0"/>
                <wp:positionH relativeFrom="page">
                  <wp:align>center</wp:align>
                </wp:positionH>
                <wp:positionV relativeFrom="paragraph">
                  <wp:posOffset>164465</wp:posOffset>
                </wp:positionV>
                <wp:extent cx="384810" cy="381000"/>
                <wp:effectExtent l="20955" t="36195" r="17145" b="36195"/>
                <wp:wrapNone/>
                <wp:docPr id="1119097060" name="Rodyklė: žemyn 1"/>
                <wp:cNvGraphicFramePr/>
                <a:graphic xmlns:a="http://schemas.openxmlformats.org/drawingml/2006/main">
                  <a:graphicData uri="http://schemas.microsoft.com/office/word/2010/wordprocessingShape">
                    <wps:wsp>
                      <wps:cNvSpPr/>
                      <wps:spPr>
                        <a:xfrm rot="16047051">
                          <a:off x="0" y="0"/>
                          <a:ext cx="384810" cy="381000"/>
                        </a:xfrm>
                        <a:prstGeom prst="downArrow">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A4A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 o:spid="_x0000_s1026" type="#_x0000_t67" style="position:absolute;margin-left:0;margin-top:12.95pt;width:30.3pt;height:30pt;rotation:-6065301fd;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" adj="10800" fillcolor="#203864" strokecolor="#172c51" strokeweight="1pt">
                <w10:wrap anchorx="page"/>
              </v:shape>
            </w:pict>
          </mc:Fallback>
        </mc:AlternateContent>
      </w:r>
      <w:r w:rsidRPr="006D1171">
        <w:rPr>
          <w:rFonts w:ascii="Times New Roman" w:hAnsi="Times New Roman"/>
          <w:b/>
          <w:noProof/>
          <w:sz w:val="28"/>
          <w:szCs w:val="28"/>
          <w:lang w:eastAsia="en-US"/>
        </w:rPr>
        <w:drawing>
          <wp:anchor distT="0" distB="0" distL="114300" distR="114300" simplePos="0" relativeHeight="251660288" behindDoc="1" locked="0" layoutInCell="1" allowOverlap="1" wp14:anchorId="6FF06126" wp14:editId="73CBE4F7">
            <wp:simplePos x="0" y="0"/>
            <wp:positionH relativeFrom="leftMargin">
              <wp:posOffset>5102860</wp:posOffset>
            </wp:positionH>
            <wp:positionV relativeFrom="paragraph">
              <wp:posOffset>476250</wp:posOffset>
            </wp:positionV>
            <wp:extent cx="518160" cy="495300"/>
            <wp:effectExtent l="0" t="0" r="0" b="0"/>
            <wp:wrapTight wrapText="bothSides">
              <wp:wrapPolygon edited="0">
                <wp:start x="4765" y="0"/>
                <wp:lineTo x="0" y="4985"/>
                <wp:lineTo x="0" y="15785"/>
                <wp:lineTo x="3971" y="20769"/>
                <wp:lineTo x="15882" y="20769"/>
                <wp:lineTo x="16676" y="19938"/>
                <wp:lineTo x="20647" y="14123"/>
                <wp:lineTo x="20647" y="5815"/>
                <wp:lineTo x="19853" y="3323"/>
                <wp:lineTo x="15088" y="0"/>
                <wp:lineTo x="4765"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14:sizeRelV relativeFrom="margin">
              <wp14:pctHeight>0</wp14:pctHeight>
            </wp14:sizeRelV>
          </wp:anchor>
        </w:drawing>
      </w:r>
      <w:r w:rsidRPr="006D1171">
        <w:rPr>
          <w:rFonts w:ascii="Times New Roman" w:hAnsi="Times New Roman"/>
          <w:b/>
          <w:noProof/>
          <w:sz w:val="28"/>
          <w:szCs w:val="28"/>
          <w:lang w:eastAsia="en-US"/>
        </w:rPr>
        <w:drawing>
          <wp:anchor distT="0" distB="0" distL="114300" distR="114300" simplePos="0" relativeHeight="251659264" behindDoc="1" locked="0" layoutInCell="1" allowOverlap="1" wp14:anchorId="701BC2CD" wp14:editId="740D220A">
            <wp:simplePos x="0" y="0"/>
            <wp:positionH relativeFrom="leftMargin">
              <wp:posOffset>659130</wp:posOffset>
            </wp:positionH>
            <wp:positionV relativeFrom="paragraph">
              <wp:posOffset>526415</wp:posOffset>
            </wp:positionV>
            <wp:extent cx="518160" cy="495300"/>
            <wp:effectExtent l="0" t="0" r="0" b="0"/>
            <wp:wrapTight wrapText="bothSides">
              <wp:wrapPolygon edited="0">
                <wp:start x="4765" y="0"/>
                <wp:lineTo x="0" y="4985"/>
                <wp:lineTo x="0" y="15785"/>
                <wp:lineTo x="3971" y="20769"/>
                <wp:lineTo x="15882" y="20769"/>
                <wp:lineTo x="16676" y="19938"/>
                <wp:lineTo x="20647" y="14123"/>
                <wp:lineTo x="20647" y="5815"/>
                <wp:lineTo x="19853" y="3323"/>
                <wp:lineTo x="15088" y="0"/>
                <wp:lineTo x="476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14:sizeRelV relativeFrom="margin">
              <wp14:pctHeight>0</wp14:pctHeight>
            </wp14:sizeRelV>
          </wp:anchor>
        </w:drawing>
      </w:r>
      <w:r w:rsidRPr="006D1171">
        <w:rPr>
          <w:rFonts w:ascii="Times New Roman" w:hAnsi="Times New Roman"/>
          <w:b/>
          <w:noProof/>
          <w:sz w:val="28"/>
          <w:szCs w:val="28"/>
          <w:lang w:eastAsia="en-US"/>
        </w:rPr>
        <w:drawing>
          <wp:anchor distT="0" distB="0" distL="114300" distR="114300" simplePos="0" relativeHeight="251661312" behindDoc="1" locked="0" layoutInCell="1" allowOverlap="1" wp14:anchorId="36DFC54E" wp14:editId="41A11BED">
            <wp:simplePos x="0" y="0"/>
            <wp:positionH relativeFrom="leftMargin">
              <wp:posOffset>2626995</wp:posOffset>
            </wp:positionH>
            <wp:positionV relativeFrom="paragraph">
              <wp:posOffset>103505</wp:posOffset>
            </wp:positionV>
            <wp:extent cx="518160" cy="495300"/>
            <wp:effectExtent l="0" t="0" r="0" b="0"/>
            <wp:wrapTight wrapText="bothSides">
              <wp:wrapPolygon edited="0">
                <wp:start x="4765" y="0"/>
                <wp:lineTo x="0" y="4985"/>
                <wp:lineTo x="0" y="15785"/>
                <wp:lineTo x="3971" y="20769"/>
                <wp:lineTo x="15882" y="20769"/>
                <wp:lineTo x="16676" y="19938"/>
                <wp:lineTo x="20647" y="14123"/>
                <wp:lineTo x="20647" y="5815"/>
                <wp:lineTo x="19853" y="3323"/>
                <wp:lineTo x="15088" y="0"/>
                <wp:lineTo x="4765"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495300"/>
                    </a:xfrm>
                    <a:prstGeom prst="rect">
                      <a:avLst/>
                    </a:prstGeom>
                    <a:noFill/>
                    <a:ln>
                      <a:noFill/>
                    </a:ln>
                  </pic:spPr>
                </pic:pic>
              </a:graphicData>
            </a:graphic>
            <wp14:sizeRelV relativeFrom="margin">
              <wp14:pctHeight>0</wp14:pctHeight>
            </wp14:sizeRelV>
          </wp:anchor>
        </w:drawing>
      </w:r>
    </w:p>
    <w:p w:rsidR="006D1171" w:rsidRPr="006D1171" w:rsidRDefault="006D1171" w:rsidP="006D1171">
      <w:pPr>
        <w:spacing w:line="360" w:lineRule="auto"/>
        <w:ind w:right="566"/>
        <w:jc w:val="both"/>
        <w:rPr>
          <w:rFonts w:ascii="Times New Roman" w:eastAsia="Calibri" w:hAnsi="Times New Roman"/>
          <w:noProof/>
          <w:sz w:val="24"/>
          <w:shd w:val="clear" w:color="auto" w:fill="FFFFFF" w:themeFill="background1"/>
        </w:rPr>
      </w:pPr>
    </w:p>
    <w:p w:rsidR="006D1171" w:rsidRPr="006D1171" w:rsidRDefault="006D1171" w:rsidP="006D1171">
      <w:pPr>
        <w:spacing w:line="360" w:lineRule="auto"/>
        <w:ind w:firstLine="851"/>
        <w:jc w:val="both"/>
        <w:rPr>
          <w:rFonts w:ascii="Times New Roman" w:eastAsia="Calibri" w:hAnsi="Times New Roman"/>
          <w:sz w:val="24"/>
          <w:szCs w:val="24"/>
          <w:lang w:eastAsia="en-US"/>
        </w:rPr>
      </w:pPr>
      <w:r w:rsidRPr="006D1171">
        <w:rPr>
          <w:rFonts w:ascii="Times New Roman" w:eastAsia="Calibri" w:hAnsi="Times New Roman"/>
          <w:sz w:val="24"/>
          <w:szCs w:val="24"/>
          <w:lang w:eastAsia="en-US"/>
        </w:rPr>
        <w:lastRenderedPageBreak/>
        <w:t xml:space="preserve">Labai svarbi Tarybos nario pareiga yra posėdžių lankymas. 2024 metų komiteto posėdžių lankomumas pateikiamas lentelėje. </w:t>
      </w:r>
    </w:p>
    <w:p w:rsidR="006D1171" w:rsidRPr="006D1171" w:rsidRDefault="006D1171" w:rsidP="006D1171">
      <w:pPr>
        <w:spacing w:line="360" w:lineRule="auto"/>
        <w:ind w:right="566" w:firstLine="851"/>
        <w:jc w:val="both"/>
        <w:rPr>
          <w:rFonts w:ascii="Times New Roman" w:eastAsia="Calibri" w:hAnsi="Times New Roman"/>
          <w:sz w:val="24"/>
          <w:szCs w:val="24"/>
          <w:lang w:eastAsia="en-US"/>
        </w:rPr>
      </w:pPr>
    </w:p>
    <w:p w:rsidR="006D1171" w:rsidRPr="006D1171" w:rsidRDefault="006D1171" w:rsidP="006D1171">
      <w:pPr>
        <w:tabs>
          <w:tab w:val="left" w:pos="284"/>
        </w:tabs>
        <w:spacing w:line="360" w:lineRule="auto"/>
        <w:jc w:val="center"/>
        <w:rPr>
          <w:rFonts w:ascii="Times New Roman" w:hAnsi="Times New Roman"/>
          <w:b/>
          <w:sz w:val="24"/>
          <w:szCs w:val="24"/>
          <w:lang w:eastAsia="en-US"/>
        </w:rPr>
      </w:pPr>
      <w:r w:rsidRPr="006D1171">
        <w:rPr>
          <w:rFonts w:ascii="Times New Roman" w:hAnsi="Times New Roman"/>
          <w:b/>
          <w:sz w:val="24"/>
          <w:szCs w:val="24"/>
          <w:lang w:eastAsia="en-US"/>
        </w:rPr>
        <w:t>Ūkio ir darnios plėtros komiteto narių posėdžių lankomumas</w:t>
      </w:r>
    </w:p>
    <w:p w:rsidR="006D1171" w:rsidRPr="006D1171" w:rsidRDefault="006D1171" w:rsidP="006D1171">
      <w:pPr>
        <w:tabs>
          <w:tab w:val="left" w:pos="284"/>
        </w:tabs>
        <w:spacing w:line="360" w:lineRule="auto"/>
        <w:ind w:right="566" w:firstLine="851"/>
        <w:jc w:val="center"/>
        <w:rPr>
          <w:rFonts w:ascii="Times New Roman" w:hAnsi="Times New Roman"/>
          <w:b/>
          <w:sz w:val="24"/>
          <w:szCs w:val="24"/>
          <w:lang w:eastAsia="en-US"/>
        </w:rPr>
      </w:pPr>
    </w:p>
    <w:tbl>
      <w:tblPr>
        <w:tblStyle w:val="Lentelstinklelis1"/>
        <w:tblW w:w="0" w:type="auto"/>
        <w:jc w:val="center"/>
        <w:tblLook w:val="04A0" w:firstRow="1" w:lastRow="0" w:firstColumn="1" w:lastColumn="0" w:noHBand="0" w:noVBand="1"/>
      </w:tblPr>
      <w:tblGrid>
        <w:gridCol w:w="846"/>
        <w:gridCol w:w="3247"/>
        <w:gridCol w:w="2848"/>
      </w:tblGrid>
      <w:tr w:rsidR="006D1171" w:rsidRPr="006D1171" w:rsidTr="00E235E0">
        <w:trPr>
          <w:trHeight w:val="572"/>
          <w:jc w:val="center"/>
        </w:trPr>
        <w:tc>
          <w:tcPr>
            <w:tcW w:w="846" w:type="dxa"/>
          </w:tcPr>
          <w:p w:rsidR="006D1171" w:rsidRPr="006D1171" w:rsidRDefault="006D1171" w:rsidP="006D1171">
            <w:pPr>
              <w:tabs>
                <w:tab w:val="left" w:pos="284"/>
              </w:tabs>
              <w:spacing w:line="360" w:lineRule="auto"/>
              <w:jc w:val="both"/>
              <w:rPr>
                <w:rFonts w:ascii="Times New Roman" w:hAnsi="Times New Roman"/>
                <w:sz w:val="24"/>
                <w:szCs w:val="24"/>
                <w:lang w:eastAsia="en-US"/>
              </w:rPr>
            </w:pPr>
            <w:r w:rsidRPr="006D1171">
              <w:rPr>
                <w:rFonts w:ascii="Times New Roman" w:hAnsi="Times New Roman"/>
                <w:sz w:val="24"/>
                <w:szCs w:val="24"/>
                <w:lang w:eastAsia="en-US"/>
              </w:rPr>
              <w:t>Eil. Nr.</w:t>
            </w: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Tarybos nario vardas, pavardė</w:t>
            </w:r>
          </w:p>
        </w:tc>
        <w:tc>
          <w:tcPr>
            <w:tcW w:w="2848" w:type="dxa"/>
          </w:tcPr>
          <w:p w:rsidR="006D1171" w:rsidRPr="006D1171" w:rsidRDefault="006D1171" w:rsidP="006D1171">
            <w:pPr>
              <w:tabs>
                <w:tab w:val="left" w:pos="284"/>
              </w:tabs>
              <w:jc w:val="center"/>
              <w:rPr>
                <w:rFonts w:ascii="Times New Roman" w:hAnsi="Times New Roman"/>
                <w:sz w:val="24"/>
                <w:szCs w:val="24"/>
                <w:lang w:eastAsia="en-US"/>
              </w:rPr>
            </w:pPr>
            <w:r w:rsidRPr="006D1171">
              <w:rPr>
                <w:rFonts w:ascii="Times New Roman" w:hAnsi="Times New Roman"/>
                <w:sz w:val="24"/>
                <w:szCs w:val="24"/>
                <w:lang w:eastAsia="en-US"/>
              </w:rPr>
              <w:t>Nedalyvauta posėdžiuose/ dėl pateisinamos priežasties</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contextualSpacing/>
              <w:rPr>
                <w:rFonts w:ascii="Times New Roman" w:hAnsi="Times New Roman"/>
                <w:sz w:val="24"/>
                <w:szCs w:val="24"/>
                <w:lang w:eastAsia="en-US"/>
              </w:rPr>
            </w:pPr>
            <w:r w:rsidRPr="006D1171">
              <w:rPr>
                <w:rFonts w:ascii="Times New Roman" w:hAnsi="Times New Roman"/>
                <w:sz w:val="24"/>
                <w:szCs w:val="24"/>
                <w:lang w:eastAsia="en-US"/>
              </w:rPr>
              <w:t>Violeta Boreikienė</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0</w:t>
            </w:r>
          </w:p>
        </w:tc>
      </w:tr>
      <w:tr w:rsidR="006D1171" w:rsidRPr="006D1171" w:rsidTr="00E235E0">
        <w:trPr>
          <w:trHeight w:val="418"/>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Kęstutis Markevičius</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0</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Audrius Banionis</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1 (10-16)</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Rūta Butkuvienė</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0</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Algirdas Žandaras</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1 (08-20)</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Donatas Pocius</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1 (09-24)</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Česlovas Paulauskas</w:t>
            </w:r>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0</w:t>
            </w:r>
          </w:p>
        </w:tc>
      </w:tr>
      <w:tr w:rsidR="006D1171" w:rsidRPr="006D1171" w:rsidTr="00E235E0">
        <w:trPr>
          <w:jc w:val="center"/>
        </w:trPr>
        <w:tc>
          <w:tcPr>
            <w:tcW w:w="846" w:type="dxa"/>
          </w:tcPr>
          <w:p w:rsidR="006D1171" w:rsidRPr="006D1171" w:rsidRDefault="006D1171" w:rsidP="006D1171">
            <w:pPr>
              <w:numPr>
                <w:ilvl w:val="0"/>
                <w:numId w:val="73"/>
              </w:numPr>
              <w:tabs>
                <w:tab w:val="left" w:pos="284"/>
              </w:tabs>
              <w:spacing w:line="360" w:lineRule="auto"/>
              <w:contextualSpacing/>
              <w:jc w:val="both"/>
              <w:rPr>
                <w:rFonts w:ascii="Times New Roman" w:hAnsi="Times New Roman"/>
                <w:sz w:val="24"/>
                <w:szCs w:val="24"/>
                <w:lang w:eastAsia="en-US"/>
              </w:rPr>
            </w:pPr>
          </w:p>
        </w:tc>
        <w:tc>
          <w:tcPr>
            <w:tcW w:w="3247" w:type="dxa"/>
          </w:tcPr>
          <w:p w:rsidR="006D1171" w:rsidRPr="006D1171" w:rsidRDefault="006D1171" w:rsidP="006D1171">
            <w:pPr>
              <w:tabs>
                <w:tab w:val="left" w:pos="284"/>
              </w:tabs>
              <w:spacing w:line="360" w:lineRule="auto"/>
              <w:rPr>
                <w:rFonts w:ascii="Times New Roman" w:hAnsi="Times New Roman"/>
                <w:sz w:val="24"/>
                <w:szCs w:val="24"/>
                <w:lang w:eastAsia="en-US"/>
              </w:rPr>
            </w:pPr>
            <w:r w:rsidRPr="006D1171">
              <w:rPr>
                <w:rFonts w:ascii="Times New Roman" w:hAnsi="Times New Roman"/>
                <w:sz w:val="24"/>
                <w:szCs w:val="24"/>
                <w:lang w:eastAsia="en-US"/>
              </w:rPr>
              <w:t xml:space="preserve">Vytautė </w:t>
            </w:r>
            <w:proofErr w:type="spellStart"/>
            <w:r w:rsidRPr="006D1171">
              <w:rPr>
                <w:rFonts w:ascii="Times New Roman" w:hAnsi="Times New Roman"/>
                <w:sz w:val="24"/>
                <w:szCs w:val="24"/>
                <w:lang w:eastAsia="en-US"/>
              </w:rPr>
              <w:t>Venckūnaitė</w:t>
            </w:r>
            <w:proofErr w:type="spellEnd"/>
          </w:p>
        </w:tc>
        <w:tc>
          <w:tcPr>
            <w:tcW w:w="2848" w:type="dxa"/>
          </w:tcPr>
          <w:p w:rsidR="006D1171" w:rsidRPr="006D1171" w:rsidRDefault="006D1171" w:rsidP="006D1171">
            <w:pPr>
              <w:tabs>
                <w:tab w:val="left" w:pos="284"/>
              </w:tabs>
              <w:spacing w:line="360" w:lineRule="auto"/>
              <w:jc w:val="center"/>
              <w:rPr>
                <w:rFonts w:ascii="Times New Roman" w:hAnsi="Times New Roman"/>
                <w:sz w:val="24"/>
                <w:szCs w:val="24"/>
                <w:lang w:eastAsia="en-US"/>
              </w:rPr>
            </w:pPr>
            <w:r w:rsidRPr="006D1171">
              <w:rPr>
                <w:rFonts w:ascii="Times New Roman" w:hAnsi="Times New Roman"/>
                <w:sz w:val="24"/>
                <w:szCs w:val="24"/>
                <w:lang w:eastAsia="en-US"/>
              </w:rPr>
              <w:t>0</w:t>
            </w:r>
          </w:p>
        </w:tc>
      </w:tr>
    </w:tbl>
    <w:p w:rsidR="006D1171" w:rsidRPr="006D1171" w:rsidRDefault="006D1171" w:rsidP="006D1171">
      <w:pPr>
        <w:tabs>
          <w:tab w:val="left" w:pos="284"/>
        </w:tabs>
        <w:spacing w:line="360" w:lineRule="auto"/>
        <w:ind w:firstLine="851"/>
        <w:jc w:val="both"/>
        <w:rPr>
          <w:rFonts w:ascii="Times New Roman" w:hAnsi="Times New Roman"/>
          <w:sz w:val="24"/>
          <w:szCs w:val="24"/>
          <w:lang w:eastAsia="en-US"/>
        </w:rPr>
      </w:pPr>
    </w:p>
    <w:p w:rsidR="006D1171" w:rsidRPr="006D1171" w:rsidRDefault="006D1171" w:rsidP="006D1171">
      <w:pPr>
        <w:spacing w:line="360" w:lineRule="auto"/>
        <w:ind w:firstLine="851"/>
        <w:jc w:val="both"/>
        <w:rPr>
          <w:rFonts w:ascii="Times New Roman" w:eastAsia="Calibri" w:hAnsi="Times New Roman"/>
          <w:bCs/>
          <w:sz w:val="24"/>
          <w:szCs w:val="24"/>
          <w:lang w:eastAsia="en-US"/>
        </w:rPr>
      </w:pPr>
      <w:r w:rsidRPr="006D1171">
        <w:rPr>
          <w:rFonts w:ascii="Times New Roman" w:eastAsia="Calibri" w:hAnsi="Times New Roman"/>
          <w:bCs/>
          <w:sz w:val="24"/>
          <w:szCs w:val="24"/>
          <w:lang w:eastAsia="en-US"/>
        </w:rPr>
        <w:t xml:space="preserve">Komitetas svarstė Savivaldybės administracijos parengtus sprendimų projektus,  gyventojų ir ūkio subjektų inicijuotus klausimus, Tarybos pavedimus. Teikė siūlymus Administracijai, priėmė rekomendacinius sprendimus. </w:t>
      </w:r>
    </w:p>
    <w:p w:rsidR="006D1171" w:rsidRPr="006D1171" w:rsidRDefault="006D1171" w:rsidP="006D1171">
      <w:pPr>
        <w:spacing w:line="360" w:lineRule="auto"/>
        <w:ind w:firstLine="851"/>
        <w:jc w:val="both"/>
        <w:rPr>
          <w:rFonts w:ascii="Times New Roman" w:eastAsia="Calibri" w:hAnsi="Times New Roman"/>
          <w:bCs/>
          <w:sz w:val="24"/>
          <w:szCs w:val="24"/>
          <w:lang w:eastAsia="en-US"/>
        </w:rPr>
      </w:pPr>
    </w:p>
    <w:p w:rsidR="006D1171" w:rsidRPr="006D1171" w:rsidRDefault="006D1171" w:rsidP="006D1171">
      <w:pPr>
        <w:spacing w:line="360" w:lineRule="auto"/>
        <w:ind w:right="566"/>
        <w:jc w:val="center"/>
        <w:rPr>
          <w:rFonts w:ascii="Times New Roman" w:eastAsia="Calibri" w:hAnsi="Times New Roman"/>
          <w:b/>
          <w:bCs/>
          <w:sz w:val="24"/>
          <w:szCs w:val="24"/>
          <w:lang w:eastAsia="en-US"/>
        </w:rPr>
      </w:pPr>
      <w:r w:rsidRPr="006D1171">
        <w:rPr>
          <w:rFonts w:ascii="Times New Roman" w:eastAsia="Calibri" w:hAnsi="Times New Roman"/>
          <w:b/>
          <w:bCs/>
          <w:sz w:val="24"/>
          <w:szCs w:val="24"/>
          <w:lang w:eastAsia="en-US"/>
        </w:rPr>
        <w:t>Svarbiausi sprendimai</w:t>
      </w:r>
    </w:p>
    <w:p w:rsidR="006D1171" w:rsidRPr="006D1171" w:rsidRDefault="006D1171" w:rsidP="006D1171">
      <w:pPr>
        <w:spacing w:line="360" w:lineRule="auto"/>
        <w:ind w:right="566" w:firstLine="851"/>
        <w:jc w:val="both"/>
        <w:rPr>
          <w:rFonts w:ascii="Times New Roman" w:eastAsia="Calibri" w:hAnsi="Times New Roman"/>
          <w:b/>
          <w:bCs/>
          <w:sz w:val="24"/>
          <w:szCs w:val="24"/>
          <w:lang w:eastAsia="en-US"/>
        </w:rPr>
      </w:pPr>
      <w:r w:rsidRPr="006D1171">
        <w:rPr>
          <w:rFonts w:ascii="Times New Roman" w:hAnsi="Times New Roman"/>
          <w:b/>
          <w:noProof/>
          <w:sz w:val="20"/>
          <w:lang w:eastAsia="en-US"/>
        </w:rPr>
        <w:drawing>
          <wp:anchor distT="0" distB="0" distL="114300" distR="114300" simplePos="0" relativeHeight="251663360" behindDoc="1" locked="0" layoutInCell="1" allowOverlap="1" wp14:anchorId="5CB91DBA" wp14:editId="44B63F1D">
            <wp:simplePos x="0" y="0"/>
            <wp:positionH relativeFrom="column">
              <wp:posOffset>2699385</wp:posOffset>
            </wp:positionH>
            <wp:positionV relativeFrom="paragraph">
              <wp:posOffset>98425</wp:posOffset>
            </wp:positionV>
            <wp:extent cx="480060" cy="480060"/>
            <wp:effectExtent l="0" t="0" r="0" b="0"/>
            <wp:wrapTight wrapText="bothSides">
              <wp:wrapPolygon edited="0">
                <wp:start x="3429" y="0"/>
                <wp:lineTo x="0" y="3429"/>
                <wp:lineTo x="0" y="14571"/>
                <wp:lineTo x="1714" y="20571"/>
                <wp:lineTo x="15429" y="20571"/>
                <wp:lineTo x="16286" y="20571"/>
                <wp:lineTo x="20571" y="14571"/>
                <wp:lineTo x="20571" y="6000"/>
                <wp:lineTo x="15429" y="0"/>
                <wp:lineTo x="3429" y="0"/>
              </wp:wrapPolygon>
            </wp:wrapTight>
            <wp:docPr id="1529187797"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p>
    <w:p w:rsidR="006D1171" w:rsidRPr="006D1171" w:rsidRDefault="006D1171" w:rsidP="006D1171">
      <w:pPr>
        <w:spacing w:line="360" w:lineRule="auto"/>
        <w:ind w:left="1211" w:right="566"/>
        <w:contextualSpacing/>
        <w:jc w:val="both"/>
        <w:rPr>
          <w:rFonts w:ascii="Times New Roman" w:hAnsi="Times New Roman"/>
          <w:sz w:val="24"/>
          <w:szCs w:val="24"/>
          <w:lang w:eastAsia="en-US"/>
        </w:rPr>
      </w:pPr>
    </w:p>
    <w:p w:rsidR="006D1171" w:rsidRPr="006D1171" w:rsidRDefault="006D1171" w:rsidP="006D1171">
      <w:pPr>
        <w:spacing w:line="360" w:lineRule="auto"/>
        <w:ind w:left="1211" w:right="566"/>
        <w:contextualSpacing/>
        <w:jc w:val="both"/>
        <w:rPr>
          <w:rFonts w:ascii="Times New Roman" w:hAnsi="Times New Roman"/>
          <w:sz w:val="24"/>
          <w:szCs w:val="24"/>
          <w:lang w:eastAsia="en-US"/>
        </w:rPr>
      </w:pPr>
    </w:p>
    <w:p w:rsidR="006D1171" w:rsidRPr="006D1171" w:rsidRDefault="006D1171" w:rsidP="006D1171">
      <w:pPr>
        <w:numPr>
          <w:ilvl w:val="0"/>
          <w:numId w:val="74"/>
        </w:numPr>
        <w:spacing w:after="160" w:line="360" w:lineRule="auto"/>
        <w:ind w:left="0" w:right="566" w:firstLine="851"/>
        <w:contextualSpacing/>
        <w:jc w:val="both"/>
        <w:rPr>
          <w:rFonts w:ascii="Times New Roman" w:hAnsi="Times New Roman"/>
          <w:sz w:val="24"/>
          <w:szCs w:val="24"/>
          <w:lang w:eastAsia="en-US"/>
        </w:rPr>
      </w:pPr>
      <w:r w:rsidRPr="006D1171">
        <w:rPr>
          <w:rFonts w:ascii="Times New Roman" w:hAnsi="Times New Roman"/>
          <w:b/>
          <w:sz w:val="24"/>
          <w:szCs w:val="24"/>
          <w:lang w:eastAsia="en-US"/>
        </w:rPr>
        <w:t>Strateginis planavimas ir biudžetas</w:t>
      </w:r>
      <w:r w:rsidRPr="006D1171">
        <w:rPr>
          <w:rFonts w:ascii="Times New Roman" w:hAnsi="Times New Roman"/>
          <w:bCs/>
          <w:sz w:val="24"/>
          <w:szCs w:val="24"/>
          <w:lang w:eastAsia="en-US"/>
        </w:rPr>
        <w:t>.</w:t>
      </w:r>
    </w:p>
    <w:p w:rsidR="006D1171" w:rsidRPr="006D1171" w:rsidRDefault="006D1171" w:rsidP="006D1171">
      <w:pPr>
        <w:numPr>
          <w:ilvl w:val="0"/>
          <w:numId w:val="77"/>
        </w:numPr>
        <w:tabs>
          <w:tab w:val="left" w:pos="993"/>
        </w:tabs>
        <w:spacing w:after="160" w:line="360" w:lineRule="auto"/>
        <w:ind w:left="0" w:firstLine="851"/>
        <w:contextualSpacing/>
        <w:jc w:val="both"/>
        <w:rPr>
          <w:rFonts w:ascii="Times New Roman" w:hAnsi="Times New Roman"/>
          <w:sz w:val="24"/>
          <w:lang w:eastAsia="en-US"/>
        </w:rPr>
      </w:pPr>
      <w:r w:rsidRPr="006D1171">
        <w:rPr>
          <w:rFonts w:ascii="Times New Roman" w:hAnsi="Times New Roman"/>
          <w:sz w:val="24"/>
          <w:lang w:eastAsia="en-US"/>
        </w:rPr>
        <w:t xml:space="preserve">Patvirtintas Kauno rajono savivaldybės 2024–2026 m. strateginis veiklos planas. </w:t>
      </w:r>
    </w:p>
    <w:p w:rsidR="006D1171" w:rsidRPr="006D1171" w:rsidRDefault="006D1171" w:rsidP="006D1171">
      <w:pPr>
        <w:spacing w:line="360" w:lineRule="auto"/>
        <w:ind w:firstLine="851"/>
        <w:contextualSpacing/>
        <w:jc w:val="both"/>
        <w:rPr>
          <w:rFonts w:ascii="Times New Roman" w:hAnsi="Times New Roman"/>
          <w:sz w:val="24"/>
          <w:szCs w:val="24"/>
          <w:lang w:eastAsia="en-US"/>
        </w:rPr>
      </w:pPr>
      <w:r w:rsidRPr="006D1171">
        <w:rPr>
          <w:rFonts w:ascii="Times New Roman" w:hAnsi="Times New Roman"/>
          <w:sz w:val="24"/>
          <w:szCs w:val="24"/>
          <w:lang w:eastAsia="en-US"/>
        </w:rPr>
        <w:t>Atsižvelgiant į Kauno rajono savivaldybės 2021–2027 m. strateginiame plėtros plane (toliau – SSVP) numatytus plėtros tikslus, uždavinius ir į planavimo laikotarpiu kylančius iššūkius, išskirti šie pagrindiniai Kauno rajono savivaldybės 2024–2026 m. SSVP prioritetai:</w:t>
      </w:r>
    </w:p>
    <w:p w:rsidR="006D1171" w:rsidRPr="006D1171" w:rsidRDefault="006D1171" w:rsidP="006D1171">
      <w:pPr>
        <w:numPr>
          <w:ilvl w:val="0"/>
          <w:numId w:val="78"/>
        </w:numPr>
        <w:tabs>
          <w:tab w:val="left" w:pos="1134"/>
        </w:tabs>
        <w:spacing w:after="160" w:line="360" w:lineRule="auto"/>
        <w:ind w:left="0" w:firstLine="851"/>
        <w:contextualSpacing/>
        <w:jc w:val="both"/>
        <w:rPr>
          <w:rFonts w:ascii="Times New Roman" w:hAnsi="Times New Roman"/>
          <w:sz w:val="24"/>
          <w:szCs w:val="24"/>
          <w:lang w:eastAsia="en-US"/>
        </w:rPr>
      </w:pPr>
      <w:r w:rsidRPr="006D1171">
        <w:rPr>
          <w:rFonts w:ascii="TimesNewRomanPS-BoldMT" w:hAnsi="TimesNewRomanPS-BoldMT"/>
          <w:bCs/>
          <w:color w:val="000000"/>
          <w:sz w:val="24"/>
          <w:szCs w:val="24"/>
          <w:lang w:eastAsia="en-US"/>
        </w:rPr>
        <w:t>Kultūros, švietimo ir sporto paslaugų prieinamumo didinimas ir gerinimas užtikrinant kokybiškas infrastruktūros sąlygas;</w:t>
      </w:r>
    </w:p>
    <w:p w:rsidR="006D1171" w:rsidRPr="006D1171" w:rsidRDefault="006D1171" w:rsidP="006D1171">
      <w:pPr>
        <w:numPr>
          <w:ilvl w:val="0"/>
          <w:numId w:val="78"/>
        </w:numPr>
        <w:tabs>
          <w:tab w:val="left" w:pos="1134"/>
        </w:tabs>
        <w:spacing w:after="160" w:line="360" w:lineRule="auto"/>
        <w:ind w:left="0" w:firstLine="851"/>
        <w:contextualSpacing/>
        <w:jc w:val="both"/>
        <w:rPr>
          <w:rFonts w:ascii="Times New Roman" w:hAnsi="Times New Roman"/>
          <w:sz w:val="24"/>
          <w:szCs w:val="24"/>
          <w:lang w:eastAsia="en-US"/>
        </w:rPr>
      </w:pPr>
      <w:r w:rsidRPr="006D1171">
        <w:rPr>
          <w:rFonts w:ascii="TimesNewRomanPS-BoldMT" w:hAnsi="TimesNewRomanPS-BoldMT"/>
          <w:bCs/>
          <w:color w:val="000000"/>
          <w:sz w:val="24"/>
          <w:szCs w:val="24"/>
          <w:lang w:eastAsia="en-US"/>
        </w:rPr>
        <w:t>Žalesnis ir švaresnis rajonas;</w:t>
      </w:r>
    </w:p>
    <w:p w:rsidR="006D1171" w:rsidRPr="006D1171" w:rsidRDefault="006D1171" w:rsidP="006D1171">
      <w:pPr>
        <w:numPr>
          <w:ilvl w:val="0"/>
          <w:numId w:val="78"/>
        </w:numPr>
        <w:tabs>
          <w:tab w:val="left" w:pos="1134"/>
        </w:tabs>
        <w:spacing w:after="160" w:line="360" w:lineRule="auto"/>
        <w:ind w:left="0" w:firstLine="851"/>
        <w:contextualSpacing/>
        <w:jc w:val="both"/>
        <w:rPr>
          <w:rFonts w:ascii="Times New Roman" w:hAnsi="Times New Roman"/>
          <w:sz w:val="24"/>
          <w:szCs w:val="24"/>
          <w:lang w:eastAsia="en-US"/>
        </w:rPr>
      </w:pPr>
      <w:r w:rsidRPr="006D1171">
        <w:rPr>
          <w:rFonts w:ascii="TimesNewRomanPS-BoldMT" w:hAnsi="TimesNewRomanPS-BoldMT"/>
          <w:bCs/>
          <w:color w:val="000000"/>
          <w:sz w:val="24"/>
          <w:szCs w:val="24"/>
          <w:lang w:eastAsia="en-US"/>
        </w:rPr>
        <w:t>Pažangesnis žemės ūkis;</w:t>
      </w:r>
    </w:p>
    <w:p w:rsidR="006D1171" w:rsidRPr="006D1171" w:rsidRDefault="006D1171" w:rsidP="006D1171">
      <w:pPr>
        <w:numPr>
          <w:ilvl w:val="0"/>
          <w:numId w:val="78"/>
        </w:numPr>
        <w:tabs>
          <w:tab w:val="left" w:pos="1134"/>
        </w:tabs>
        <w:spacing w:after="160" w:line="360" w:lineRule="auto"/>
        <w:ind w:left="0" w:firstLine="851"/>
        <w:contextualSpacing/>
        <w:jc w:val="both"/>
        <w:rPr>
          <w:rFonts w:ascii="Times New Roman" w:hAnsi="Times New Roman"/>
          <w:sz w:val="24"/>
          <w:szCs w:val="24"/>
          <w:lang w:eastAsia="en-US"/>
        </w:rPr>
      </w:pPr>
      <w:r w:rsidRPr="006D1171">
        <w:rPr>
          <w:rFonts w:ascii="TimesNewRomanPS-BoldMT" w:hAnsi="TimesNewRomanPS-BoldMT"/>
          <w:bCs/>
          <w:color w:val="000000"/>
          <w:sz w:val="24"/>
          <w:szCs w:val="24"/>
          <w:lang w:eastAsia="en-US"/>
        </w:rPr>
        <w:t>Darnus ir geriau pasiekiamas rajonas.</w:t>
      </w:r>
    </w:p>
    <w:p w:rsidR="006D1171" w:rsidRPr="006D1171" w:rsidRDefault="006D1171" w:rsidP="006D1171">
      <w:pPr>
        <w:numPr>
          <w:ilvl w:val="0"/>
          <w:numId w:val="77"/>
        </w:numPr>
        <w:tabs>
          <w:tab w:val="left" w:pos="993"/>
        </w:tabs>
        <w:spacing w:after="160" w:line="360" w:lineRule="auto"/>
        <w:ind w:left="0" w:firstLine="851"/>
        <w:contextualSpacing/>
        <w:jc w:val="both"/>
        <w:rPr>
          <w:rFonts w:ascii="Times New Roman" w:hAnsi="Times New Roman"/>
          <w:sz w:val="24"/>
          <w:lang w:eastAsia="en-US"/>
        </w:rPr>
      </w:pPr>
      <w:r w:rsidRPr="006D1171">
        <w:rPr>
          <w:rFonts w:ascii="Times New Roman" w:hAnsi="Times New Roman"/>
          <w:sz w:val="24"/>
          <w:lang w:eastAsia="en-US"/>
        </w:rPr>
        <w:lastRenderedPageBreak/>
        <w:t xml:space="preserve">Kauno rajono savivaldybės 2024–2026 m. SSVP vykdomas įgyvendinant </w:t>
      </w:r>
      <w:r w:rsidRPr="006D1171">
        <w:rPr>
          <w:rFonts w:ascii="Times New Roman" w:hAnsi="Times New Roman"/>
          <w:sz w:val="24"/>
          <w:lang w:eastAsia="en-US"/>
        </w:rPr>
        <w:br/>
        <w:t>12 programų.</w:t>
      </w:r>
    </w:p>
    <w:p w:rsidR="006D1171" w:rsidRPr="006D1171" w:rsidRDefault="006D1171" w:rsidP="006D1171">
      <w:pPr>
        <w:numPr>
          <w:ilvl w:val="0"/>
          <w:numId w:val="77"/>
        </w:numPr>
        <w:tabs>
          <w:tab w:val="left" w:pos="993"/>
        </w:tabs>
        <w:spacing w:after="160" w:line="360" w:lineRule="auto"/>
        <w:ind w:left="0" w:firstLine="851"/>
        <w:contextualSpacing/>
        <w:jc w:val="both"/>
        <w:rPr>
          <w:rFonts w:ascii="Times New Roman" w:hAnsi="Times New Roman"/>
          <w:sz w:val="24"/>
          <w:lang w:eastAsia="en-US"/>
        </w:rPr>
      </w:pPr>
      <w:r w:rsidRPr="006D1171">
        <w:rPr>
          <w:rFonts w:ascii="Times New Roman" w:hAnsi="Times New Roman"/>
          <w:sz w:val="24"/>
          <w:lang w:eastAsia="en-US"/>
        </w:rPr>
        <w:t>SSVP ir  2024–2026 m. biudžetas buvo tikslinamas keturis kartus, didinant biudžetą iš įvairių ministerijų pagal teisės aktus gautomis lėšomis, taip pat didėjant pajamoms iš surenkamų mokesčių. Siekiant ekonomiškai panaudoti esamus asignavimus, lėšos buvo tikslinamos ir  perskirstomos  Plane numatytoms priemonėms įgyvendinti.</w:t>
      </w:r>
    </w:p>
    <w:p w:rsidR="006D1171" w:rsidRPr="006D1171" w:rsidRDefault="006D1171" w:rsidP="006D1171">
      <w:pPr>
        <w:numPr>
          <w:ilvl w:val="0"/>
          <w:numId w:val="77"/>
        </w:numPr>
        <w:tabs>
          <w:tab w:val="left" w:pos="993"/>
        </w:tabs>
        <w:spacing w:after="160" w:line="360" w:lineRule="auto"/>
        <w:ind w:left="0" w:firstLine="851"/>
        <w:contextualSpacing/>
        <w:jc w:val="both"/>
        <w:rPr>
          <w:rFonts w:ascii="Times New Roman" w:hAnsi="Times New Roman"/>
          <w:bCs/>
          <w:sz w:val="24"/>
          <w:szCs w:val="24"/>
          <w:lang w:eastAsia="en-US"/>
        </w:rPr>
      </w:pPr>
      <w:r w:rsidRPr="006D1171">
        <w:rPr>
          <w:rFonts w:ascii="Times New Roman" w:hAnsi="Times New Roman"/>
          <w:sz w:val="24"/>
          <w:szCs w:val="24"/>
          <w:lang w:eastAsia="en-US"/>
        </w:rPr>
        <w:t>Pakeistos Kauno rajono savivaldybės biudžeto sudarymo ir vykdymo taisyklės:</w:t>
      </w:r>
    </w:p>
    <w:p w:rsidR="006D1171" w:rsidRPr="006D1171" w:rsidRDefault="006D1171" w:rsidP="006D1171">
      <w:pPr>
        <w:numPr>
          <w:ilvl w:val="0"/>
          <w:numId w:val="81"/>
        </w:numPr>
        <w:tabs>
          <w:tab w:val="left" w:pos="1134"/>
        </w:tabs>
        <w:spacing w:after="160" w:line="360" w:lineRule="auto"/>
        <w:ind w:left="0" w:firstLine="851"/>
        <w:contextualSpacing/>
        <w:jc w:val="both"/>
        <w:rPr>
          <w:rFonts w:ascii="Times New Roman" w:hAnsi="Times New Roman"/>
          <w:sz w:val="24"/>
          <w:szCs w:val="24"/>
          <w:lang w:eastAsia="en-US"/>
        </w:rPr>
      </w:pPr>
      <w:r w:rsidRPr="006D1171">
        <w:rPr>
          <w:rFonts w:ascii="Times New Roman" w:hAnsi="Times New Roman"/>
          <w:sz w:val="24"/>
          <w:szCs w:val="24"/>
          <w:lang w:eastAsia="en-US"/>
        </w:rPr>
        <w:t>Vadovaujantis naujomis Taisyklėmis, bus rengiamas 2025–2027 m. Kauno rajono savivaldybės biudžeto projektas.</w:t>
      </w:r>
    </w:p>
    <w:p w:rsidR="006D1171" w:rsidRPr="006D1171" w:rsidRDefault="006D1171" w:rsidP="006D1171">
      <w:pPr>
        <w:numPr>
          <w:ilvl w:val="0"/>
          <w:numId w:val="77"/>
        </w:numPr>
        <w:tabs>
          <w:tab w:val="left" w:pos="993"/>
        </w:tabs>
        <w:spacing w:after="160" w:line="360" w:lineRule="auto"/>
        <w:ind w:left="0" w:firstLine="851"/>
        <w:contextualSpacing/>
        <w:jc w:val="both"/>
        <w:rPr>
          <w:rFonts w:ascii="Times New Roman" w:hAnsi="Times New Roman"/>
          <w:bCs/>
          <w:sz w:val="24"/>
          <w:szCs w:val="24"/>
          <w:lang w:eastAsia="en-US"/>
        </w:rPr>
      </w:pPr>
      <w:r w:rsidRPr="006D1171">
        <w:rPr>
          <w:rFonts w:ascii="Times New Roman" w:hAnsi="Times New Roman"/>
          <w:bCs/>
          <w:sz w:val="24"/>
          <w:szCs w:val="24"/>
          <w:lang w:eastAsia="en-US"/>
        </w:rPr>
        <w:t xml:space="preserve">Patvirtinti Kauno rajono savivaldybės planuojami įgyvendinti projektai </w:t>
      </w:r>
      <w:r w:rsidRPr="006D1171">
        <w:rPr>
          <w:rFonts w:ascii="Times New Roman" w:hAnsi="Times New Roman"/>
          <w:bCs/>
          <w:sz w:val="24"/>
          <w:szCs w:val="24"/>
          <w:lang w:eastAsia="en-US"/>
        </w:rPr>
        <w:br/>
        <w:t>2024–2026 m. laikotarpiui pagal seniūnijas.</w:t>
      </w:r>
    </w:p>
    <w:p w:rsidR="006D1171" w:rsidRPr="006D1171" w:rsidRDefault="006D1171" w:rsidP="006D1171">
      <w:pPr>
        <w:spacing w:line="360" w:lineRule="auto"/>
        <w:ind w:left="1991" w:right="566"/>
        <w:contextualSpacing/>
        <w:jc w:val="both"/>
        <w:rPr>
          <w:rFonts w:ascii="Times New Roman" w:hAnsi="Times New Roman"/>
          <w:bCs/>
          <w:sz w:val="24"/>
          <w:szCs w:val="24"/>
          <w:lang w:eastAsia="en-US"/>
        </w:rPr>
      </w:pPr>
      <w:r w:rsidRPr="006D1171">
        <w:rPr>
          <w:rFonts w:ascii="Times New Roman" w:hAnsi="Times New Roman"/>
          <w:noProof/>
          <w:sz w:val="24"/>
          <w:lang w:eastAsia="en-US"/>
        </w:rPr>
        <w:drawing>
          <wp:anchor distT="0" distB="0" distL="114300" distR="114300" simplePos="0" relativeHeight="251667456" behindDoc="1" locked="0" layoutInCell="1" allowOverlap="1" wp14:anchorId="1EA00D82" wp14:editId="7D33031F">
            <wp:simplePos x="0" y="0"/>
            <wp:positionH relativeFrom="margin">
              <wp:align>center</wp:align>
            </wp:positionH>
            <wp:positionV relativeFrom="paragraph">
              <wp:posOffset>173990</wp:posOffset>
            </wp:positionV>
            <wp:extent cx="480060" cy="480060"/>
            <wp:effectExtent l="0" t="0" r="0" b="0"/>
            <wp:wrapTight wrapText="bothSides">
              <wp:wrapPolygon edited="0">
                <wp:start x="6857" y="0"/>
                <wp:lineTo x="4286" y="857"/>
                <wp:lineTo x="0" y="10286"/>
                <wp:lineTo x="0" y="14571"/>
                <wp:lineTo x="2571" y="19714"/>
                <wp:lineTo x="3429" y="20571"/>
                <wp:lineTo x="17143" y="20571"/>
                <wp:lineTo x="18000" y="19714"/>
                <wp:lineTo x="20571" y="14571"/>
                <wp:lineTo x="20571" y="8571"/>
                <wp:lineTo x="15429" y="0"/>
                <wp:lineTo x="12000" y="0"/>
                <wp:lineTo x="6857" y="0"/>
              </wp:wrapPolygon>
            </wp:wrapTight>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p>
    <w:p w:rsidR="006D1171" w:rsidRPr="006D1171" w:rsidRDefault="006D1171" w:rsidP="006D1171">
      <w:pPr>
        <w:spacing w:line="360" w:lineRule="auto"/>
        <w:ind w:left="1991" w:right="566"/>
        <w:contextualSpacing/>
        <w:jc w:val="both"/>
        <w:rPr>
          <w:rFonts w:ascii="Times New Roman" w:hAnsi="Times New Roman"/>
          <w:bCs/>
          <w:sz w:val="24"/>
          <w:szCs w:val="24"/>
          <w:lang w:eastAsia="en-US"/>
        </w:rPr>
      </w:pPr>
    </w:p>
    <w:p w:rsidR="006D1171" w:rsidRPr="006D1171" w:rsidRDefault="006D1171" w:rsidP="006D1171">
      <w:pPr>
        <w:spacing w:line="360" w:lineRule="auto"/>
        <w:ind w:left="1991" w:right="566"/>
        <w:contextualSpacing/>
        <w:jc w:val="both"/>
        <w:rPr>
          <w:rFonts w:ascii="Times New Roman" w:hAnsi="Times New Roman"/>
          <w:bCs/>
          <w:sz w:val="24"/>
          <w:szCs w:val="24"/>
          <w:lang w:eastAsia="en-US"/>
        </w:rPr>
      </w:pPr>
    </w:p>
    <w:p w:rsidR="006D1171" w:rsidRPr="006D1171" w:rsidRDefault="006D1171" w:rsidP="006D1171">
      <w:pPr>
        <w:tabs>
          <w:tab w:val="left" w:pos="1134"/>
        </w:tabs>
        <w:spacing w:line="360" w:lineRule="auto"/>
        <w:ind w:firstLine="851"/>
        <w:jc w:val="both"/>
        <w:rPr>
          <w:rFonts w:ascii="Times New Roman" w:hAnsi="Times New Roman"/>
          <w:b/>
          <w:color w:val="131313"/>
          <w:sz w:val="24"/>
          <w:szCs w:val="24"/>
        </w:rPr>
      </w:pPr>
      <w:r w:rsidRPr="006D1171">
        <w:rPr>
          <w:rFonts w:ascii="Times New Roman" w:hAnsi="Times New Roman"/>
          <w:b/>
          <w:color w:val="131313"/>
          <w:sz w:val="24"/>
          <w:szCs w:val="24"/>
        </w:rPr>
        <w:t>2. Mokesčiai.</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color w:val="131313"/>
          <w:sz w:val="24"/>
          <w:szCs w:val="24"/>
        </w:rPr>
      </w:pPr>
      <w:r w:rsidRPr="006D1171">
        <w:rPr>
          <w:rFonts w:ascii="Times New Roman" w:hAnsi="Times New Roman"/>
          <w:color w:val="131313"/>
          <w:sz w:val="24"/>
          <w:szCs w:val="24"/>
        </w:rPr>
        <w:t>Patvirtinti valstybinės žemės nuomos mokesčio tarifai 2024 m.:</w:t>
      </w:r>
    </w:p>
    <w:p w:rsidR="006D1171" w:rsidRPr="006D1171" w:rsidRDefault="006D1171" w:rsidP="006D1171">
      <w:pPr>
        <w:numPr>
          <w:ilvl w:val="0"/>
          <w:numId w:val="78"/>
        </w:numPr>
        <w:tabs>
          <w:tab w:val="left" w:pos="1134"/>
        </w:tabs>
        <w:spacing w:after="160" w:line="360" w:lineRule="auto"/>
        <w:ind w:left="0" w:firstLine="851"/>
        <w:contextualSpacing/>
        <w:jc w:val="both"/>
        <w:rPr>
          <w:rFonts w:ascii="TimesNewRomanPS-BoldMT" w:hAnsi="TimesNewRomanPS-BoldMT"/>
          <w:bCs/>
          <w:color w:val="000000"/>
          <w:sz w:val="24"/>
          <w:szCs w:val="24"/>
          <w:lang w:eastAsia="en-US"/>
        </w:rPr>
      </w:pPr>
      <w:r w:rsidRPr="006D1171">
        <w:rPr>
          <w:rFonts w:ascii="TimesNewRomanPS-BoldMT" w:hAnsi="TimesNewRomanPS-BoldMT"/>
          <w:bCs/>
          <w:color w:val="000000"/>
          <w:sz w:val="24"/>
          <w:szCs w:val="24"/>
          <w:lang w:eastAsia="en-US"/>
        </w:rPr>
        <w:t>Komercinės paskirties žemės sklypams mokesčio tarifas didinamas 0,1 procentinio punkto, o pramonės ir sandėliavimo paskirties žemės sklypams ir garažų bendrijų naudojamiems žemės sklypams ir kitos paskirties žemės sklypams 0,15 procentiniu punktu, mėgėjų sodų žemės sklypams 0,4 procentiniu punktu.</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262121"/>
          <w:sz w:val="24"/>
          <w:szCs w:val="24"/>
          <w:lang w:eastAsia="en-US"/>
        </w:rPr>
      </w:pPr>
      <w:r w:rsidRPr="006D1171">
        <w:rPr>
          <w:rFonts w:ascii="Times New Roman" w:hAnsi="Times New Roman"/>
          <w:bCs/>
          <w:color w:val="262121"/>
          <w:sz w:val="24"/>
          <w:szCs w:val="24"/>
          <w:lang w:eastAsia="en-US"/>
        </w:rPr>
        <w:t>Nustatyti žemės mokesčio tarifai 2024 m.:</w:t>
      </w:r>
    </w:p>
    <w:p w:rsidR="006D1171" w:rsidRPr="006D1171" w:rsidRDefault="006D1171" w:rsidP="006D1171">
      <w:pPr>
        <w:numPr>
          <w:ilvl w:val="0"/>
          <w:numId w:val="83"/>
        </w:numPr>
        <w:tabs>
          <w:tab w:val="left" w:pos="1134"/>
        </w:tabs>
        <w:spacing w:after="160" w:line="360" w:lineRule="auto"/>
        <w:ind w:left="0" w:firstLine="851"/>
        <w:contextualSpacing/>
        <w:jc w:val="both"/>
        <w:rPr>
          <w:rFonts w:ascii="Times New Roman" w:hAnsi="Times New Roman"/>
          <w:sz w:val="24"/>
          <w:lang w:eastAsia="en-US"/>
        </w:rPr>
      </w:pPr>
      <w:r w:rsidRPr="006D1171">
        <w:rPr>
          <w:rFonts w:ascii="Times New Roman" w:hAnsi="Times New Roman"/>
          <w:sz w:val="24"/>
          <w:lang w:eastAsia="en-US"/>
        </w:rPr>
        <w:t>Žemės mokesčio tarifai apskaičiuoti taip, kad kiekvienoje žemės paskirties grupėje kasmet būtų apytiksliai vienodi, įvertinus vidutinės žemės rinkos vertės pokyčius. Žemės mokesčio tarifai Kauno rajono savivaldybės teritorijoje nebuvo keičiami nuo 2016 m. Žemės mokestis didinamas 0,1 procentinių punktu, išskyrus gyvenamosios teritorijos, visuomeninės paskirties teritorijos, bendro naudojimo teritorijos, atskirųjų želdynų teritorijos ir vienbučių ir dvibučių gyvenamųjų pastatų teritorijos, daugiabučių gyvenamųjų pastatų ir bendrabučių teritorijos, mokestis didinamas 0,01 procentiniu punktu, mėgėjų sodų žemės sklypams ir sodininkų bendrijų bendrojo naudojimo žemės sklypams 0,04 procentiniu punktu.</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sz w:val="24"/>
          <w:lang w:eastAsia="en-US"/>
        </w:rPr>
      </w:pPr>
      <w:r w:rsidRPr="006D1171">
        <w:rPr>
          <w:rFonts w:ascii="Times New Roman" w:hAnsi="Times New Roman"/>
          <w:sz w:val="24"/>
          <w:szCs w:val="24"/>
        </w:rPr>
        <w:t>Nustatyti Kauno rajono savivaldybės teritorijoje juridiniams, fiziniams asmenims ir kolektyvinio investavimo subjektams 2025 m. nekilnojamojo turto mokesčio tarifai.</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sz w:val="24"/>
          <w:szCs w:val="24"/>
          <w:lang w:eastAsia="en-US"/>
        </w:rPr>
      </w:pPr>
      <w:r w:rsidRPr="006D1171">
        <w:rPr>
          <w:rFonts w:ascii="Times New Roman" w:hAnsi="Times New Roman"/>
          <w:color w:val="131313"/>
          <w:sz w:val="24"/>
          <w:szCs w:val="24"/>
        </w:rPr>
        <w:t xml:space="preserve">Nustatytas fiksuoto dydžio pajamų mokestis gyventojams už veiklos rūšis, kuriomis gali būti verčiamasi turint verslo liudijimą, ir liudijimus veiklai vykdyti 2024 metams. </w:t>
      </w:r>
    </w:p>
    <w:p w:rsidR="006D1171" w:rsidRPr="006D1171" w:rsidRDefault="006D1171" w:rsidP="006D1171">
      <w:pPr>
        <w:spacing w:after="200" w:line="360" w:lineRule="auto"/>
        <w:ind w:right="566"/>
        <w:jc w:val="both"/>
        <w:rPr>
          <w:rFonts w:ascii="Times New Roman" w:hAnsi="Times New Roman"/>
          <w:b/>
          <w:bCs/>
          <w:sz w:val="20"/>
          <w:szCs w:val="24"/>
          <w:lang w:eastAsia="en-US"/>
        </w:rPr>
      </w:pPr>
      <w:r w:rsidRPr="006D1171">
        <w:rPr>
          <w:rFonts w:ascii="Times New Roman" w:hAnsi="Times New Roman"/>
          <w:b/>
          <w:noProof/>
          <w:sz w:val="20"/>
          <w:lang w:eastAsia="en-US"/>
        </w:rPr>
        <w:lastRenderedPageBreak/>
        <w:drawing>
          <wp:anchor distT="0" distB="0" distL="114300" distR="114300" simplePos="0" relativeHeight="251671552" behindDoc="1" locked="0" layoutInCell="1" allowOverlap="1" wp14:anchorId="290BC6BB" wp14:editId="43D3C12F">
            <wp:simplePos x="0" y="0"/>
            <wp:positionH relativeFrom="margin">
              <wp:align>center</wp:align>
            </wp:positionH>
            <wp:positionV relativeFrom="paragraph">
              <wp:posOffset>5080</wp:posOffset>
            </wp:positionV>
            <wp:extent cx="845820" cy="640080"/>
            <wp:effectExtent l="0" t="0" r="0" b="0"/>
            <wp:wrapTight wrapText="bothSides">
              <wp:wrapPolygon edited="0">
                <wp:start x="11676" y="1286"/>
                <wp:lineTo x="8270" y="2571"/>
                <wp:lineTo x="4378" y="8357"/>
                <wp:lineTo x="3892" y="13500"/>
                <wp:lineTo x="1946" y="19929"/>
                <wp:lineTo x="18973" y="19929"/>
                <wp:lineTo x="17027" y="13500"/>
                <wp:lineTo x="15081" y="1286"/>
                <wp:lineTo x="11676" y="1286"/>
              </wp:wrapPolygon>
            </wp:wrapTight>
            <wp:docPr id="856450750" name="Paveikslėlis 85645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582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1171" w:rsidRPr="006D1171" w:rsidRDefault="006D1171" w:rsidP="006D1171">
      <w:pPr>
        <w:spacing w:line="360" w:lineRule="auto"/>
        <w:ind w:left="1991" w:right="566"/>
        <w:contextualSpacing/>
        <w:jc w:val="both"/>
        <w:rPr>
          <w:rFonts w:ascii="Times New Roman" w:hAnsi="Times New Roman"/>
          <w:bCs/>
          <w:sz w:val="24"/>
          <w:szCs w:val="24"/>
          <w:lang w:eastAsia="en-US"/>
        </w:rPr>
      </w:pPr>
    </w:p>
    <w:p w:rsidR="006D1171" w:rsidRPr="006D1171" w:rsidRDefault="006D1171" w:rsidP="006D1171">
      <w:pPr>
        <w:spacing w:line="360" w:lineRule="auto"/>
        <w:ind w:left="1991" w:right="566"/>
        <w:contextualSpacing/>
        <w:jc w:val="both"/>
        <w:rPr>
          <w:rFonts w:ascii="Times New Roman" w:hAnsi="Times New Roman"/>
          <w:bCs/>
          <w:sz w:val="24"/>
          <w:szCs w:val="24"/>
          <w:lang w:eastAsia="en-US"/>
        </w:rPr>
      </w:pPr>
    </w:p>
    <w:p w:rsidR="006D1171" w:rsidRPr="006D1171" w:rsidRDefault="006D1171" w:rsidP="006D1171">
      <w:pPr>
        <w:numPr>
          <w:ilvl w:val="0"/>
          <w:numId w:val="84"/>
        </w:numPr>
        <w:spacing w:after="160" w:line="360" w:lineRule="auto"/>
        <w:ind w:left="0" w:firstLine="851"/>
        <w:contextualSpacing/>
        <w:jc w:val="both"/>
        <w:rPr>
          <w:rFonts w:ascii="Times New Roman" w:hAnsi="Times New Roman"/>
          <w:b/>
          <w:bCs/>
          <w:color w:val="131313"/>
          <w:sz w:val="24"/>
          <w:szCs w:val="24"/>
        </w:rPr>
      </w:pPr>
      <w:r w:rsidRPr="006D1171">
        <w:rPr>
          <w:rFonts w:ascii="Times New Roman" w:hAnsi="Times New Roman"/>
          <w:b/>
          <w:bCs/>
          <w:color w:val="131313"/>
          <w:sz w:val="24"/>
          <w:szCs w:val="24"/>
        </w:rPr>
        <w:t xml:space="preserve">Tvari plėtra. </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Pritarta tvarios Kauno miesto plėtros 2024–2029 m. strategijai ir Kauno miesto ir Kauno rajono savivaldybės Susitarimui dėl Tvarios Kauno miesto plėtros 2024–2029 metų strategijos įgyvendinimo.</w:t>
      </w:r>
    </w:p>
    <w:p w:rsidR="006D1171" w:rsidRPr="006D1171" w:rsidRDefault="006D1171" w:rsidP="006D1171">
      <w:pPr>
        <w:spacing w:line="360" w:lineRule="auto"/>
        <w:ind w:left="1991" w:right="566"/>
        <w:contextualSpacing/>
        <w:jc w:val="both"/>
        <w:rPr>
          <w:rFonts w:ascii="Times New Roman" w:hAnsi="Times New Roman"/>
          <w:b/>
          <w:bCs/>
          <w:color w:val="131313"/>
          <w:sz w:val="24"/>
          <w:szCs w:val="24"/>
        </w:rPr>
      </w:pPr>
      <w:r w:rsidRPr="006D1171">
        <w:rPr>
          <w:rFonts w:ascii="Times New Roman" w:hAnsi="Times New Roman"/>
          <w:noProof/>
          <w:sz w:val="24"/>
          <w:lang w:eastAsia="en-US"/>
        </w:rPr>
        <w:drawing>
          <wp:anchor distT="0" distB="0" distL="114300" distR="114300" simplePos="0" relativeHeight="251672576" behindDoc="1" locked="0" layoutInCell="1" allowOverlap="1" wp14:anchorId="2DA70C54" wp14:editId="7C90CDB3">
            <wp:simplePos x="0" y="0"/>
            <wp:positionH relativeFrom="margin">
              <wp:align>center</wp:align>
            </wp:positionH>
            <wp:positionV relativeFrom="paragraph">
              <wp:posOffset>150495</wp:posOffset>
            </wp:positionV>
            <wp:extent cx="468630" cy="457200"/>
            <wp:effectExtent l="0" t="0" r="7620" b="0"/>
            <wp:wrapTight wrapText="bothSides">
              <wp:wrapPolygon edited="0">
                <wp:start x="1756" y="0"/>
                <wp:lineTo x="0" y="5400"/>
                <wp:lineTo x="0" y="14400"/>
                <wp:lineTo x="878" y="20700"/>
                <wp:lineTo x="20195" y="20700"/>
                <wp:lineTo x="21073" y="14400"/>
                <wp:lineTo x="21073" y="900"/>
                <wp:lineTo x="5268" y="0"/>
                <wp:lineTo x="1756" y="0"/>
              </wp:wrapPolygon>
            </wp:wrapTight>
            <wp:docPr id="702213483" name="Paveikslėlis 70221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1171" w:rsidRPr="006D1171" w:rsidRDefault="006D1171" w:rsidP="006D1171">
      <w:pPr>
        <w:spacing w:line="360" w:lineRule="auto"/>
        <w:ind w:left="1991" w:right="566"/>
        <w:contextualSpacing/>
        <w:jc w:val="both"/>
        <w:rPr>
          <w:rFonts w:ascii="Times New Roman" w:hAnsi="Times New Roman"/>
          <w:b/>
          <w:bCs/>
          <w:color w:val="131313"/>
          <w:sz w:val="24"/>
          <w:szCs w:val="24"/>
        </w:rPr>
      </w:pPr>
    </w:p>
    <w:p w:rsidR="006D1171" w:rsidRPr="006D1171" w:rsidRDefault="006D1171" w:rsidP="006D1171">
      <w:pPr>
        <w:spacing w:line="360" w:lineRule="auto"/>
        <w:ind w:left="1991" w:right="566"/>
        <w:contextualSpacing/>
        <w:jc w:val="both"/>
        <w:rPr>
          <w:rFonts w:ascii="Times New Roman" w:hAnsi="Times New Roman"/>
          <w:b/>
          <w:bCs/>
          <w:color w:val="131313"/>
          <w:sz w:val="24"/>
          <w:szCs w:val="24"/>
        </w:rPr>
      </w:pPr>
    </w:p>
    <w:p w:rsidR="006D1171" w:rsidRPr="006D1171" w:rsidRDefault="006D1171" w:rsidP="006D1171">
      <w:pPr>
        <w:numPr>
          <w:ilvl w:val="0"/>
          <w:numId w:val="84"/>
        </w:numPr>
        <w:spacing w:after="160" w:line="360" w:lineRule="auto"/>
        <w:ind w:left="0" w:firstLine="851"/>
        <w:contextualSpacing/>
        <w:jc w:val="both"/>
        <w:rPr>
          <w:rFonts w:ascii="Times New Roman" w:hAnsi="Times New Roman"/>
          <w:b/>
          <w:bCs/>
          <w:color w:val="131313"/>
          <w:sz w:val="24"/>
          <w:szCs w:val="24"/>
        </w:rPr>
      </w:pPr>
      <w:r w:rsidRPr="006D1171">
        <w:rPr>
          <w:rFonts w:ascii="Times New Roman" w:hAnsi="Times New Roman"/>
          <w:b/>
          <w:bCs/>
          <w:color w:val="131313"/>
          <w:sz w:val="24"/>
          <w:szCs w:val="24"/>
        </w:rPr>
        <w:t>Aplinkosauga.</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Patvirtintas</w:t>
      </w:r>
      <w:r w:rsidRPr="006D1171">
        <w:rPr>
          <w:rFonts w:ascii="Times New Roman" w:hAnsi="Times New Roman"/>
          <w:sz w:val="24"/>
          <w:szCs w:val="24"/>
        </w:rPr>
        <w:t xml:space="preserve"> Savivaldybės aplinkos apsaugos rėmimo specialiosios </w:t>
      </w:r>
      <w:r w:rsidRPr="006D1171">
        <w:rPr>
          <w:rFonts w:ascii="Times New Roman" w:hAnsi="Times New Roman"/>
          <w:sz w:val="24"/>
          <w:szCs w:val="24"/>
        </w:rPr>
        <w:br/>
        <w:t>2024 m. programos priemonių lėšų panaudojimo planas.</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sz w:val="24"/>
          <w:szCs w:val="24"/>
        </w:rPr>
        <w:t>Nustatytos Kauno rajono savivaldybės atliekų tvarkymo taisyklės.</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sz w:val="24"/>
          <w:szCs w:val="22"/>
          <w:lang w:eastAsia="en-US"/>
        </w:rPr>
        <w:t xml:space="preserve">Nustatytos Vietinės rinkliavos už komunalinių atliekų </w:t>
      </w:r>
      <w:r w:rsidRPr="006D1171">
        <w:rPr>
          <w:rFonts w:ascii="Times New Roman" w:hAnsi="Times New Roman"/>
          <w:sz w:val="24"/>
          <w:szCs w:val="24"/>
        </w:rPr>
        <w:t xml:space="preserve">ir komunalinėms atliekoms nepriskiriamų buityje susidarančių atliekų </w:t>
      </w:r>
      <w:r w:rsidRPr="006D1171">
        <w:rPr>
          <w:rFonts w:ascii="Times New Roman" w:hAnsi="Times New Roman"/>
          <w:bCs/>
          <w:sz w:val="24"/>
          <w:szCs w:val="22"/>
          <w:lang w:eastAsia="en-US"/>
        </w:rPr>
        <w:t>tvarkymą Kauno rajono savivaldybėje taisyklės ir metodika.</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sz w:val="24"/>
          <w:szCs w:val="22"/>
          <w:lang w:eastAsia="en-US"/>
        </w:rPr>
        <w:t xml:space="preserve">Patvirtinti Vietinės rinkliavos už komunalinių atliekų </w:t>
      </w:r>
      <w:r w:rsidRPr="006D1171">
        <w:rPr>
          <w:rFonts w:ascii="Times New Roman" w:hAnsi="Times New Roman"/>
          <w:sz w:val="24"/>
          <w:szCs w:val="24"/>
        </w:rPr>
        <w:t xml:space="preserve">ir komunalinėms atliekoms nepriskiriamų buityje susidarančių atliekų </w:t>
      </w:r>
      <w:r w:rsidRPr="006D1171">
        <w:rPr>
          <w:rFonts w:ascii="Times New Roman" w:hAnsi="Times New Roman"/>
          <w:bCs/>
          <w:sz w:val="24"/>
          <w:szCs w:val="22"/>
          <w:lang w:eastAsia="en-US"/>
        </w:rPr>
        <w:t>tvarkymą Kauno rajono savivaldybėje nuostatai.</w:t>
      </w:r>
    </w:p>
    <w:p w:rsidR="006D1171" w:rsidRPr="006D1171" w:rsidRDefault="006D1171" w:rsidP="006D1171">
      <w:pPr>
        <w:numPr>
          <w:ilvl w:val="0"/>
          <w:numId w:val="75"/>
        </w:numPr>
        <w:tabs>
          <w:tab w:val="left" w:pos="0"/>
          <w:tab w:val="left" w:pos="1134"/>
          <w:tab w:val="left" w:pos="1276"/>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 Kauno rajono savivaldybės paramos asbesto turintiems gaminiams šalinti iš viešojo naudojimo ir gyvenamųjų pastatų programa:</w:t>
      </w:r>
    </w:p>
    <w:p w:rsidR="006D1171" w:rsidRPr="006D1171" w:rsidRDefault="006D1171" w:rsidP="006D1171">
      <w:pPr>
        <w:numPr>
          <w:ilvl w:val="0"/>
          <w:numId w:val="80"/>
        </w:numPr>
        <w:tabs>
          <w:tab w:val="left" w:pos="1134"/>
        </w:tabs>
        <w:spacing w:after="160" w:line="360" w:lineRule="auto"/>
        <w:ind w:left="0" w:firstLine="851"/>
        <w:contextualSpacing/>
        <w:jc w:val="both"/>
        <w:rPr>
          <w:rFonts w:ascii="Times New Roman" w:hAnsi="Times New Roman"/>
          <w:bCs/>
          <w:sz w:val="24"/>
          <w:szCs w:val="24"/>
          <w:lang w:eastAsia="en-US"/>
        </w:rPr>
      </w:pPr>
      <w:r w:rsidRPr="006D1171">
        <w:rPr>
          <w:rFonts w:ascii="Times New Roman" w:hAnsi="Times New Roman"/>
          <w:sz w:val="24"/>
          <w:szCs w:val="24"/>
        </w:rPr>
        <w:t>atsižvelgiant į asbesto keliamą riziką visuomenės sveikatai, asbesto turinčių gaminių naudojimo ir šalinimo iš aplinkos esamą būklę, nustatyti šios Programos  uždavinius, numatyti teisines, finansines priemones, kurios sudarytų sąlygas saugiai šalinti iš aplinkos asbesto turinčius gaminius.</w:t>
      </w:r>
    </w:p>
    <w:p w:rsidR="006D1171" w:rsidRPr="006D1171" w:rsidRDefault="006D1171" w:rsidP="006D1171">
      <w:pPr>
        <w:spacing w:line="360" w:lineRule="auto"/>
        <w:ind w:left="1571" w:right="566"/>
        <w:contextualSpacing/>
        <w:jc w:val="both"/>
        <w:rPr>
          <w:rFonts w:ascii="Times New Roman" w:hAnsi="Times New Roman"/>
          <w:bCs/>
          <w:color w:val="131313"/>
          <w:sz w:val="24"/>
          <w:szCs w:val="24"/>
        </w:rPr>
      </w:pPr>
      <w:r w:rsidRPr="006D1171">
        <w:rPr>
          <w:rFonts w:ascii="Times New Roman" w:hAnsi="Times New Roman"/>
          <w:noProof/>
          <w:sz w:val="24"/>
          <w:lang w:eastAsia="en-US"/>
        </w:rPr>
        <w:drawing>
          <wp:anchor distT="0" distB="0" distL="114300" distR="114300" simplePos="0" relativeHeight="251670528" behindDoc="1" locked="0" layoutInCell="1" allowOverlap="1" wp14:anchorId="5A304E67" wp14:editId="0A3CA15C">
            <wp:simplePos x="0" y="0"/>
            <wp:positionH relativeFrom="margin">
              <wp:align>center</wp:align>
            </wp:positionH>
            <wp:positionV relativeFrom="paragraph">
              <wp:posOffset>247650</wp:posOffset>
            </wp:positionV>
            <wp:extent cx="480060" cy="480060"/>
            <wp:effectExtent l="0" t="0" r="0" b="0"/>
            <wp:wrapTight wrapText="bothSides">
              <wp:wrapPolygon edited="0">
                <wp:start x="0" y="0"/>
                <wp:lineTo x="0" y="20571"/>
                <wp:lineTo x="8571" y="20571"/>
                <wp:lineTo x="20571" y="15429"/>
                <wp:lineTo x="20571" y="6000"/>
                <wp:lineTo x="10286" y="0"/>
                <wp:lineTo x="0" y="0"/>
              </wp:wrapPolygon>
            </wp:wrapTight>
            <wp:docPr id="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p>
    <w:p w:rsidR="006D1171" w:rsidRPr="006D1171" w:rsidRDefault="006D1171" w:rsidP="006D1171">
      <w:pPr>
        <w:spacing w:line="360" w:lineRule="auto"/>
        <w:ind w:left="1571" w:right="566"/>
        <w:contextualSpacing/>
        <w:jc w:val="both"/>
        <w:rPr>
          <w:rFonts w:ascii="Times New Roman" w:hAnsi="Times New Roman"/>
          <w:bCs/>
          <w:color w:val="131313"/>
          <w:sz w:val="24"/>
          <w:szCs w:val="24"/>
        </w:rPr>
      </w:pPr>
    </w:p>
    <w:p w:rsidR="006D1171" w:rsidRPr="006D1171" w:rsidRDefault="006D1171" w:rsidP="006D1171">
      <w:pPr>
        <w:spacing w:line="360" w:lineRule="auto"/>
        <w:ind w:left="1571" w:right="566"/>
        <w:contextualSpacing/>
        <w:jc w:val="both"/>
        <w:rPr>
          <w:rFonts w:ascii="Times New Roman" w:hAnsi="Times New Roman"/>
          <w:bCs/>
          <w:color w:val="131313"/>
          <w:sz w:val="24"/>
          <w:szCs w:val="24"/>
        </w:rPr>
      </w:pPr>
    </w:p>
    <w:p w:rsidR="006D1171" w:rsidRPr="006D1171" w:rsidRDefault="006D1171" w:rsidP="006D1171">
      <w:pPr>
        <w:numPr>
          <w:ilvl w:val="0"/>
          <w:numId w:val="84"/>
        </w:numPr>
        <w:spacing w:after="160" w:line="360" w:lineRule="auto"/>
        <w:ind w:left="0" w:right="566" w:firstLine="851"/>
        <w:contextualSpacing/>
        <w:jc w:val="both"/>
        <w:rPr>
          <w:rFonts w:ascii="Times New Roman" w:hAnsi="Times New Roman"/>
          <w:bCs/>
          <w:color w:val="131313"/>
          <w:sz w:val="24"/>
          <w:szCs w:val="24"/>
        </w:rPr>
      </w:pPr>
      <w:r w:rsidRPr="006D1171">
        <w:rPr>
          <w:rFonts w:ascii="Times New Roman" w:hAnsi="Times New Roman"/>
          <w:b/>
          <w:color w:val="131313"/>
          <w:sz w:val="24"/>
          <w:szCs w:val="24"/>
        </w:rPr>
        <w:t>Komunalinis ūkis</w:t>
      </w:r>
      <w:r w:rsidRPr="006D1171">
        <w:rPr>
          <w:rFonts w:ascii="Times New Roman" w:hAnsi="Times New Roman"/>
          <w:bCs/>
          <w:color w:val="131313"/>
          <w:sz w:val="24"/>
          <w:szCs w:val="24"/>
        </w:rPr>
        <w:t>.</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Patvirtinti 2023 m. UAB Giraitės vandenys ir UAB Komunalinių paslaugų centras finansinių ataskaitų rinkiniai.</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Suderinti UAB Komunalinių paslaugų centro 2024–2026 m. ir AB Kauno energija 2024 m.  investicijų į Kauno rajone valdomą šilumos ūkį planai.</w:t>
      </w:r>
    </w:p>
    <w:p w:rsidR="006D1171" w:rsidRPr="006D1171" w:rsidRDefault="006D1171" w:rsidP="006D1171">
      <w:pPr>
        <w:numPr>
          <w:ilvl w:val="0"/>
          <w:numId w:val="76"/>
        </w:numPr>
        <w:spacing w:after="160" w:line="360" w:lineRule="auto"/>
        <w:ind w:left="0" w:firstLine="851"/>
        <w:contextualSpacing/>
        <w:jc w:val="both"/>
        <w:rPr>
          <w:rFonts w:ascii="Times New Roman" w:hAnsi="Times New Roman"/>
          <w:b/>
          <w:sz w:val="24"/>
          <w:szCs w:val="24"/>
          <w:lang w:eastAsia="en-US"/>
        </w:rPr>
      </w:pPr>
      <w:r w:rsidRPr="006D1171">
        <w:rPr>
          <w:rFonts w:ascii="Times New Roman" w:hAnsi="Times New Roman"/>
          <w:sz w:val="24"/>
        </w:rPr>
        <w:lastRenderedPageBreak/>
        <w:t>Patvirtintas UAB Komunalinių paslaugų centro 2025–2034 m. šilumos ūkio plėtros investicijų planas.</w:t>
      </w:r>
    </w:p>
    <w:p w:rsidR="006D1171" w:rsidRPr="006D1171" w:rsidRDefault="006D1171" w:rsidP="006D1171">
      <w:pPr>
        <w:numPr>
          <w:ilvl w:val="0"/>
          <w:numId w:val="76"/>
        </w:numPr>
        <w:spacing w:after="160" w:line="360" w:lineRule="auto"/>
        <w:ind w:left="0" w:firstLine="851"/>
        <w:contextualSpacing/>
        <w:jc w:val="both"/>
        <w:rPr>
          <w:rFonts w:ascii="Times New Roman" w:hAnsi="Times New Roman"/>
          <w:b/>
          <w:sz w:val="24"/>
          <w:szCs w:val="24"/>
          <w:lang w:eastAsia="en-US"/>
        </w:rPr>
      </w:pPr>
      <w:r w:rsidRPr="006D1171">
        <w:rPr>
          <w:rFonts w:ascii="Times New Roman" w:hAnsi="Times New Roman"/>
          <w:sz w:val="24"/>
          <w:szCs w:val="24"/>
          <w:lang w:eastAsia="en-GB"/>
        </w:rPr>
        <w:t xml:space="preserve">Nustatytas </w:t>
      </w:r>
      <w:r w:rsidRPr="006D1171">
        <w:rPr>
          <w:rFonts w:ascii="Times New Roman" w:hAnsi="Times New Roman"/>
          <w:sz w:val="24"/>
          <w:szCs w:val="24"/>
          <w:lang w:eastAsia="en-US"/>
        </w:rPr>
        <w:t xml:space="preserve">UAB Komunalinių paslaugų centrui šilumos gamybos ir tiekimo pajamų </w:t>
      </w:r>
      <w:r w:rsidRPr="006D1171">
        <w:rPr>
          <w:rFonts w:ascii="Times New Roman" w:hAnsi="Times New Roman"/>
          <w:sz w:val="24"/>
          <w:szCs w:val="24"/>
          <w:lang w:eastAsia="en-GB"/>
        </w:rPr>
        <w:t>metinis lygis antriesiems šilumos pajamų bazinio lygio galiojimo metams:</w:t>
      </w:r>
    </w:p>
    <w:p w:rsidR="006D1171" w:rsidRPr="006D1171" w:rsidRDefault="006D1171" w:rsidP="006D1171">
      <w:pPr>
        <w:numPr>
          <w:ilvl w:val="0"/>
          <w:numId w:val="80"/>
        </w:numPr>
        <w:spacing w:after="160" w:line="360" w:lineRule="auto"/>
        <w:ind w:left="0" w:firstLine="851"/>
        <w:contextualSpacing/>
        <w:jc w:val="both"/>
        <w:rPr>
          <w:rFonts w:ascii="Times New Roman" w:hAnsi="Times New Roman"/>
          <w:sz w:val="24"/>
          <w:szCs w:val="24"/>
        </w:rPr>
      </w:pPr>
      <w:r w:rsidRPr="006D1171">
        <w:rPr>
          <w:rFonts w:ascii="Times New Roman" w:hAnsi="Times New Roman"/>
          <w:sz w:val="24"/>
          <w:szCs w:val="24"/>
        </w:rPr>
        <w:t>Numatytos lėšos kompensuoti lengvatinę šilumos kainą, taikomą gyventojams (apie 125 tūkst. Eur per metus).</w:t>
      </w:r>
    </w:p>
    <w:p w:rsidR="006D1171" w:rsidRPr="006D1171" w:rsidRDefault="006D1171" w:rsidP="006D1171">
      <w:pPr>
        <w:numPr>
          <w:ilvl w:val="0"/>
          <w:numId w:val="82"/>
        </w:numPr>
        <w:spacing w:after="160" w:line="360" w:lineRule="auto"/>
        <w:ind w:left="0" w:firstLine="851"/>
        <w:contextualSpacing/>
        <w:jc w:val="both"/>
        <w:rPr>
          <w:rFonts w:ascii="Times New Roman" w:hAnsi="Times New Roman"/>
          <w:sz w:val="24"/>
          <w:szCs w:val="24"/>
          <w:lang w:eastAsia="en-US"/>
        </w:rPr>
      </w:pPr>
      <w:r w:rsidRPr="006D1171">
        <w:rPr>
          <w:rFonts w:ascii="Times New Roman" w:hAnsi="Times New Roman"/>
          <w:sz w:val="24"/>
          <w:szCs w:val="24"/>
          <w:lang w:eastAsia="en-GB"/>
        </w:rPr>
        <w:t>Nustatytas</w:t>
      </w:r>
      <w:r w:rsidRPr="006D1171">
        <w:rPr>
          <w:rFonts w:ascii="Times New Roman" w:hAnsi="Times New Roman"/>
          <w:noProof/>
          <w:sz w:val="24"/>
          <w:szCs w:val="24"/>
          <w:lang w:eastAsia="en-US"/>
        </w:rPr>
        <w:t xml:space="preserve"> </w:t>
      </w:r>
      <w:r w:rsidRPr="006D1171">
        <w:rPr>
          <w:rFonts w:ascii="Times New Roman" w:hAnsi="Times New Roman"/>
          <w:sz w:val="24"/>
          <w:szCs w:val="24"/>
          <w:lang w:eastAsia="en-US"/>
        </w:rPr>
        <w:t xml:space="preserve">UAB </w:t>
      </w:r>
      <w:proofErr w:type="spellStart"/>
      <w:r w:rsidRPr="006D1171">
        <w:rPr>
          <w:rFonts w:ascii="Times New Roman" w:hAnsi="Times New Roman"/>
          <w:sz w:val="24"/>
          <w:szCs w:val="24"/>
          <w:lang w:eastAsia="en-US"/>
        </w:rPr>
        <w:t>Mundia</w:t>
      </w:r>
      <w:proofErr w:type="spellEnd"/>
      <w:r w:rsidRPr="006D1171">
        <w:rPr>
          <w:rFonts w:ascii="Times New Roman" w:hAnsi="Times New Roman"/>
          <w:sz w:val="24"/>
          <w:szCs w:val="24"/>
          <w:lang w:eastAsia="en-US"/>
        </w:rPr>
        <w:t xml:space="preserve"> šilumos gamybos ir tiekimo pajamų bazinis lygis naujam pajamų bazinio lygio galiojimo laikotarpiui 2025–2027 m.</w:t>
      </w:r>
    </w:p>
    <w:p w:rsidR="006D1171" w:rsidRPr="006D1171" w:rsidRDefault="006D1171" w:rsidP="006D1171">
      <w:pPr>
        <w:numPr>
          <w:ilvl w:val="0"/>
          <w:numId w:val="76"/>
        </w:numPr>
        <w:spacing w:after="160" w:line="360" w:lineRule="auto"/>
        <w:ind w:left="0" w:firstLine="851"/>
        <w:contextualSpacing/>
        <w:jc w:val="both"/>
        <w:rPr>
          <w:rFonts w:ascii="Times New Roman" w:hAnsi="Times New Roman"/>
          <w:sz w:val="24"/>
          <w:szCs w:val="24"/>
          <w:lang w:eastAsia="en-US"/>
        </w:rPr>
      </w:pPr>
      <w:r w:rsidRPr="006D1171">
        <w:rPr>
          <w:rFonts w:ascii="Times New Roman" w:hAnsi="Times New Roman"/>
          <w:sz w:val="24"/>
          <w:szCs w:val="24"/>
          <w:lang w:eastAsia="en-US"/>
        </w:rPr>
        <w:t>Pakeista kompensacijų būstų savininkams (fiziniams asmenims) už prisijungimą prie geriamojo vandens tiekimo ir nuotekų tvarkymo infrastruktūros, kurią eksploatuoja geriamojo vandens tiekėjas ir nuotekų tvarkytojas, skyrimo tvarka:</w:t>
      </w:r>
    </w:p>
    <w:p w:rsidR="006D1171" w:rsidRPr="006D1171" w:rsidRDefault="006D1171" w:rsidP="006D1171">
      <w:pPr>
        <w:numPr>
          <w:ilvl w:val="0"/>
          <w:numId w:val="79"/>
        </w:numPr>
        <w:spacing w:after="160" w:line="360" w:lineRule="auto"/>
        <w:ind w:left="0" w:firstLine="851"/>
        <w:contextualSpacing/>
        <w:jc w:val="both"/>
        <w:rPr>
          <w:rFonts w:ascii="Times New Roman" w:hAnsi="Times New Roman"/>
          <w:sz w:val="24"/>
          <w:szCs w:val="24"/>
          <w:lang w:eastAsia="en-US"/>
        </w:rPr>
      </w:pPr>
      <w:r w:rsidRPr="006D1171">
        <w:rPr>
          <w:rFonts w:ascii="TimesNewRomanPS-BoldMT" w:hAnsi="TimesNewRomanPS-BoldMT"/>
          <w:bCs/>
          <w:color w:val="000000"/>
          <w:sz w:val="24"/>
          <w:szCs w:val="24"/>
          <w:lang w:eastAsia="en-US"/>
        </w:rPr>
        <w:t>Aprašu siekta, kad prie centralizuotų geriamojo vandens tiekimo ir nuotekų surinkimo tinklų prisijungtų kuo daugiau rajono gyventojų, praplėsta būsto sąvoka, kuri apims ne tik gyvenamuosius namus, bet ir sodo bei ūkinius pastatus.</w:t>
      </w:r>
    </w:p>
    <w:p w:rsidR="006D1171" w:rsidRPr="006D1171" w:rsidRDefault="006D1171" w:rsidP="006D1171">
      <w:pPr>
        <w:spacing w:line="360" w:lineRule="auto"/>
        <w:ind w:right="566" w:firstLine="851"/>
        <w:contextualSpacing/>
        <w:jc w:val="both"/>
        <w:rPr>
          <w:rFonts w:ascii="Times New Roman" w:hAnsi="Times New Roman"/>
          <w:sz w:val="24"/>
          <w:szCs w:val="24"/>
          <w:lang w:eastAsia="en-US"/>
        </w:rPr>
      </w:pPr>
      <w:r w:rsidRPr="006D1171">
        <w:rPr>
          <w:rFonts w:ascii="Times New Roman" w:hAnsi="Times New Roman"/>
          <w:noProof/>
          <w:sz w:val="24"/>
          <w:lang w:eastAsia="en-US"/>
        </w:rPr>
        <w:drawing>
          <wp:anchor distT="0" distB="0" distL="114300" distR="114300" simplePos="0" relativeHeight="251669504" behindDoc="1" locked="0" layoutInCell="1" allowOverlap="1" wp14:anchorId="5306F507" wp14:editId="4CF2E6A2">
            <wp:simplePos x="0" y="0"/>
            <wp:positionH relativeFrom="margin">
              <wp:align>center</wp:align>
            </wp:positionH>
            <wp:positionV relativeFrom="paragraph">
              <wp:posOffset>64135</wp:posOffset>
            </wp:positionV>
            <wp:extent cx="480060" cy="480060"/>
            <wp:effectExtent l="0" t="0" r="0" b="0"/>
            <wp:wrapTight wrapText="bothSides">
              <wp:wrapPolygon edited="0">
                <wp:start x="0" y="0"/>
                <wp:lineTo x="0" y="20571"/>
                <wp:lineTo x="20571" y="20571"/>
                <wp:lineTo x="20571" y="0"/>
                <wp:lineTo x="0" y="0"/>
              </wp:wrapPolygon>
            </wp:wrapTight>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p>
    <w:p w:rsidR="006D1171" w:rsidRPr="006D1171" w:rsidRDefault="006D1171" w:rsidP="006D1171">
      <w:pPr>
        <w:spacing w:line="360" w:lineRule="auto"/>
        <w:ind w:left="2348" w:right="566"/>
        <w:contextualSpacing/>
        <w:jc w:val="both"/>
        <w:rPr>
          <w:rFonts w:ascii="Times New Roman" w:hAnsi="Times New Roman"/>
          <w:sz w:val="24"/>
          <w:szCs w:val="24"/>
          <w:lang w:eastAsia="en-US"/>
        </w:rPr>
      </w:pPr>
    </w:p>
    <w:p w:rsidR="006D1171" w:rsidRPr="006D1171" w:rsidRDefault="006D1171" w:rsidP="006D1171">
      <w:pPr>
        <w:spacing w:line="360" w:lineRule="auto"/>
        <w:ind w:left="2348" w:right="566"/>
        <w:contextualSpacing/>
        <w:jc w:val="both"/>
        <w:rPr>
          <w:rFonts w:ascii="Times New Roman" w:hAnsi="Times New Roman"/>
          <w:sz w:val="24"/>
          <w:szCs w:val="24"/>
          <w:lang w:eastAsia="en-US"/>
        </w:rPr>
      </w:pPr>
    </w:p>
    <w:p w:rsidR="006D1171" w:rsidRPr="006D1171" w:rsidRDefault="006D1171" w:rsidP="006D1171">
      <w:pPr>
        <w:numPr>
          <w:ilvl w:val="0"/>
          <w:numId w:val="84"/>
        </w:numPr>
        <w:tabs>
          <w:tab w:val="left" w:pos="1134"/>
        </w:tabs>
        <w:spacing w:after="160" w:line="360" w:lineRule="auto"/>
        <w:ind w:left="0" w:firstLine="851"/>
        <w:contextualSpacing/>
        <w:jc w:val="both"/>
        <w:rPr>
          <w:rFonts w:ascii="Times New Roman" w:hAnsi="Times New Roman"/>
          <w:b/>
          <w:bCs/>
          <w:color w:val="131313"/>
          <w:sz w:val="24"/>
          <w:szCs w:val="24"/>
        </w:rPr>
      </w:pPr>
      <w:r w:rsidRPr="006D1171">
        <w:rPr>
          <w:rFonts w:ascii="Times New Roman" w:hAnsi="Times New Roman"/>
          <w:b/>
          <w:bCs/>
          <w:color w:val="131313"/>
          <w:sz w:val="24"/>
          <w:szCs w:val="24"/>
        </w:rPr>
        <w:t>Keleivinio transporto viešųjų paslaugų teikimas.</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Patvirtintas ir Kauno rajono savivaldybės 2024-2026 m. infrastruktūros plėtros priemonių planas.</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Patvirtintas Kauno rajono darnaus judumo planas:</w:t>
      </w:r>
    </w:p>
    <w:p w:rsidR="006D1171" w:rsidRPr="006D1171" w:rsidRDefault="006D1171" w:rsidP="006D1171">
      <w:pPr>
        <w:numPr>
          <w:ilvl w:val="0"/>
          <w:numId w:val="79"/>
        </w:numPr>
        <w:tabs>
          <w:tab w:val="left" w:pos="1134"/>
        </w:tabs>
        <w:spacing w:after="160" w:line="360" w:lineRule="auto"/>
        <w:ind w:left="0" w:firstLine="851"/>
        <w:contextualSpacing/>
        <w:jc w:val="both"/>
        <w:rPr>
          <w:rFonts w:ascii="TimesNewRomanPS-BoldMT" w:hAnsi="TimesNewRomanPS-BoldMT"/>
          <w:bCs/>
          <w:color w:val="000000"/>
          <w:sz w:val="24"/>
          <w:szCs w:val="24"/>
          <w:lang w:eastAsia="en-US"/>
        </w:rPr>
      </w:pPr>
      <w:r w:rsidRPr="006D1171">
        <w:rPr>
          <w:rFonts w:ascii="TimesNewRomanPS-BoldMT" w:hAnsi="TimesNewRomanPS-BoldMT"/>
          <w:bCs/>
          <w:color w:val="000000"/>
          <w:sz w:val="24"/>
          <w:szCs w:val="24"/>
          <w:lang w:eastAsia="en-US"/>
        </w:rPr>
        <w:t xml:space="preserve">Plane išanalizuoti ir numatyti visi galimi susisiekimo būdai ir modos, prioritetą teikiant viešojo transporto sistemai, </w:t>
      </w:r>
      <w:proofErr w:type="spellStart"/>
      <w:r w:rsidRPr="006D1171">
        <w:rPr>
          <w:rFonts w:ascii="TimesNewRomanPS-BoldMT" w:hAnsi="TimesNewRomanPS-BoldMT"/>
          <w:bCs/>
          <w:color w:val="000000"/>
          <w:sz w:val="24"/>
          <w:szCs w:val="24"/>
          <w:lang w:eastAsia="en-US"/>
        </w:rPr>
        <w:t>bevariklio</w:t>
      </w:r>
      <w:proofErr w:type="spellEnd"/>
      <w:r w:rsidRPr="006D1171">
        <w:rPr>
          <w:rFonts w:ascii="TimesNewRomanPS-BoldMT" w:hAnsi="TimesNewRomanPS-BoldMT"/>
          <w:bCs/>
          <w:color w:val="000000"/>
          <w:sz w:val="24"/>
          <w:szCs w:val="24"/>
          <w:lang w:eastAsia="en-US"/>
        </w:rPr>
        <w:t xml:space="preserve"> transporto plėtrai ir </w:t>
      </w:r>
      <w:proofErr w:type="spellStart"/>
      <w:r w:rsidRPr="006D1171">
        <w:rPr>
          <w:rFonts w:ascii="TimesNewRomanPS-BoldMT" w:hAnsi="TimesNewRomanPS-BoldMT"/>
          <w:bCs/>
          <w:color w:val="000000"/>
          <w:sz w:val="24"/>
          <w:szCs w:val="24"/>
          <w:lang w:eastAsia="en-US"/>
        </w:rPr>
        <w:t>mikrojudumo</w:t>
      </w:r>
      <w:proofErr w:type="spellEnd"/>
      <w:r w:rsidRPr="006D1171">
        <w:rPr>
          <w:rFonts w:ascii="TimesNewRomanPS-BoldMT" w:hAnsi="TimesNewRomanPS-BoldMT"/>
          <w:bCs/>
          <w:color w:val="000000"/>
          <w:sz w:val="24"/>
          <w:szCs w:val="24"/>
          <w:lang w:eastAsia="en-US"/>
        </w:rPr>
        <w:t xml:space="preserve"> priemonių infrastruktūrai, netaršioms ar alternatyviais degalais varomoms transporto priemonėms bei jų infrastruktūrai sudarant sąlygas Kauno rajone judėti visomis transporto priemonėmis pasitelkiant Judumas visiems principus.</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Patvirtintas Viešojo transporto organizavimo Savivaldybėje tvarkos aprašas.</w:t>
      </w:r>
    </w:p>
    <w:p w:rsidR="006D1171" w:rsidRPr="006D1171" w:rsidRDefault="006D1171" w:rsidP="006D1171">
      <w:pPr>
        <w:tabs>
          <w:tab w:val="right" w:pos="4424"/>
        </w:tabs>
        <w:spacing w:after="200" w:line="360" w:lineRule="auto"/>
        <w:jc w:val="both"/>
        <w:rPr>
          <w:rFonts w:ascii="Times New Roman" w:hAnsi="Times New Roman"/>
          <w:b/>
          <w:bCs/>
          <w:color w:val="131313"/>
          <w:sz w:val="20"/>
          <w:szCs w:val="24"/>
        </w:rPr>
      </w:pPr>
    </w:p>
    <w:p w:rsidR="006D1171" w:rsidRPr="006D1171" w:rsidRDefault="006D1171" w:rsidP="006D1171">
      <w:pPr>
        <w:tabs>
          <w:tab w:val="right" w:pos="4424"/>
        </w:tabs>
        <w:spacing w:line="360" w:lineRule="auto"/>
        <w:ind w:left="1990"/>
        <w:contextualSpacing/>
        <w:rPr>
          <w:rFonts w:ascii="Times New Roman" w:hAnsi="Times New Roman"/>
          <w:bCs/>
          <w:color w:val="131313"/>
          <w:sz w:val="24"/>
          <w:szCs w:val="24"/>
        </w:rPr>
      </w:pPr>
      <w:r w:rsidRPr="006D1171">
        <w:rPr>
          <w:rFonts w:ascii="Times New Roman" w:hAnsi="Times New Roman"/>
          <w:noProof/>
          <w:sz w:val="24"/>
          <w:lang w:eastAsia="en-US"/>
        </w:rPr>
        <w:drawing>
          <wp:anchor distT="0" distB="0" distL="114300" distR="114300" simplePos="0" relativeHeight="251668480" behindDoc="1" locked="0" layoutInCell="1" allowOverlap="1" wp14:anchorId="1D86AD92" wp14:editId="52BD6FE9">
            <wp:simplePos x="0" y="0"/>
            <wp:positionH relativeFrom="margin">
              <wp:align>center</wp:align>
            </wp:positionH>
            <wp:positionV relativeFrom="paragraph">
              <wp:posOffset>8255</wp:posOffset>
            </wp:positionV>
            <wp:extent cx="304800" cy="297180"/>
            <wp:effectExtent l="0" t="0" r="0" b="7620"/>
            <wp:wrapTight wrapText="bothSides">
              <wp:wrapPolygon edited="0">
                <wp:start x="1350" y="0"/>
                <wp:lineTo x="0" y="15231"/>
                <wp:lineTo x="0" y="20769"/>
                <wp:lineTo x="20250" y="20769"/>
                <wp:lineTo x="20250" y="15231"/>
                <wp:lineTo x="18900" y="0"/>
                <wp:lineTo x="1350" y="0"/>
              </wp:wrapPolygon>
            </wp:wrapTight>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297180"/>
                    </a:xfrm>
                    <a:prstGeom prst="rect">
                      <a:avLst/>
                    </a:prstGeom>
                    <a:noFill/>
                    <a:ln>
                      <a:noFill/>
                    </a:ln>
                  </pic:spPr>
                </pic:pic>
              </a:graphicData>
            </a:graphic>
            <wp14:sizeRelV relativeFrom="margin">
              <wp14:pctHeight>0</wp14:pctHeight>
            </wp14:sizeRelV>
          </wp:anchor>
        </w:drawing>
      </w:r>
    </w:p>
    <w:p w:rsidR="006D1171" w:rsidRPr="006D1171" w:rsidRDefault="006D1171" w:rsidP="006D1171">
      <w:pPr>
        <w:numPr>
          <w:ilvl w:val="0"/>
          <w:numId w:val="84"/>
        </w:numPr>
        <w:tabs>
          <w:tab w:val="left" w:pos="1134"/>
          <w:tab w:val="left" w:pos="8080"/>
        </w:tabs>
        <w:spacing w:after="160" w:line="360" w:lineRule="auto"/>
        <w:ind w:left="0" w:firstLine="851"/>
        <w:contextualSpacing/>
        <w:jc w:val="both"/>
        <w:rPr>
          <w:rFonts w:ascii="Times New Roman" w:hAnsi="Times New Roman"/>
          <w:b/>
          <w:color w:val="131313"/>
          <w:sz w:val="24"/>
          <w:szCs w:val="24"/>
        </w:rPr>
      </w:pPr>
      <w:r w:rsidRPr="006D1171">
        <w:rPr>
          <w:rFonts w:ascii="Times New Roman" w:hAnsi="Times New Roman"/>
          <w:b/>
          <w:color w:val="131313"/>
          <w:sz w:val="24"/>
          <w:szCs w:val="24"/>
        </w:rPr>
        <w:t xml:space="preserve">Kelių priežiūra. </w:t>
      </w:r>
    </w:p>
    <w:p w:rsidR="006D1171" w:rsidRPr="006D1171" w:rsidRDefault="006D1171" w:rsidP="006D1171">
      <w:pPr>
        <w:numPr>
          <w:ilvl w:val="0"/>
          <w:numId w:val="75"/>
        </w:numPr>
        <w:tabs>
          <w:tab w:val="left" w:pos="1134"/>
          <w:tab w:val="left" w:pos="3564"/>
          <w:tab w:val="left" w:pos="8080"/>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Patvirtintas Kauno rajono savivaldybės 2024-2026 m. infrastruktūros plėtros priemonių planas.</w:t>
      </w:r>
    </w:p>
    <w:p w:rsidR="006D1171" w:rsidRPr="006D1171" w:rsidRDefault="006D1171" w:rsidP="006D1171">
      <w:pPr>
        <w:numPr>
          <w:ilvl w:val="0"/>
          <w:numId w:val="75"/>
        </w:numPr>
        <w:tabs>
          <w:tab w:val="left" w:pos="1134"/>
          <w:tab w:val="left" w:pos="3564"/>
          <w:tab w:val="left" w:pos="8080"/>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lastRenderedPageBreak/>
        <w:t>Patvirtinti Kauno rajono savivaldybės vietinės reikšmės kelių ir gatvių projektavimo, tiesimo, taisymo (remonto), priežiūros ir saugaus eismo sąlygų užtikrinimo objektų 2024–2026 m. prioritetinės eilės ir 2024 m. objektų sąrašai.</w:t>
      </w:r>
    </w:p>
    <w:p w:rsidR="006D1171" w:rsidRPr="006D1171" w:rsidRDefault="006D1171" w:rsidP="006D1171">
      <w:pPr>
        <w:numPr>
          <w:ilvl w:val="0"/>
          <w:numId w:val="75"/>
        </w:numPr>
        <w:tabs>
          <w:tab w:val="left" w:pos="1134"/>
          <w:tab w:val="left" w:pos="3564"/>
          <w:tab w:val="left" w:pos="8080"/>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Priimtas sprendimas dėl papildomos lengvatos taikymo Savivaldybės viešajame transporte:</w:t>
      </w:r>
    </w:p>
    <w:p w:rsidR="006D1171" w:rsidRPr="006D1171" w:rsidRDefault="006D1171" w:rsidP="006D1171">
      <w:pPr>
        <w:numPr>
          <w:ilvl w:val="0"/>
          <w:numId w:val="79"/>
        </w:numPr>
        <w:tabs>
          <w:tab w:val="left" w:pos="1134"/>
          <w:tab w:val="left" w:pos="8080"/>
        </w:tabs>
        <w:spacing w:after="160" w:line="360" w:lineRule="auto"/>
        <w:ind w:left="0" w:firstLine="851"/>
        <w:contextualSpacing/>
        <w:jc w:val="both"/>
        <w:rPr>
          <w:rFonts w:ascii="TimesNewRomanPS-BoldMT" w:hAnsi="TimesNewRomanPS-BoldMT"/>
          <w:bCs/>
          <w:color w:val="000000"/>
          <w:sz w:val="24"/>
          <w:szCs w:val="24"/>
          <w:lang w:eastAsia="en-US"/>
        </w:rPr>
      </w:pPr>
      <w:r w:rsidRPr="006D1171">
        <w:rPr>
          <w:rFonts w:ascii="TimesNewRomanPS-BoldMT" w:hAnsi="TimesNewRomanPS-BoldMT"/>
          <w:bCs/>
          <w:color w:val="000000"/>
          <w:sz w:val="24"/>
          <w:szCs w:val="24"/>
          <w:lang w:eastAsia="en-US"/>
        </w:rPr>
        <w:t>Užsieniečiams, pasitraukusiems iš Ukrainos dėl Rusijos Federacijos karinių veiksmų Ukrainoje, kuriems suteiktas prieglobstis arba laikinoji apsauga Lietuvos Respublikoje suteikta 100 proc. transporto lengvata važiuoti Kauno rajono savivaldybės vietinio priemiestinio reguliaraus susisiekimo maršrutų autobusais.</w:t>
      </w:r>
    </w:p>
    <w:p w:rsidR="006D1171" w:rsidRPr="006D1171" w:rsidRDefault="006D1171" w:rsidP="006D1171">
      <w:pPr>
        <w:numPr>
          <w:ilvl w:val="0"/>
          <w:numId w:val="75"/>
        </w:numPr>
        <w:tabs>
          <w:tab w:val="left" w:pos="1134"/>
          <w:tab w:val="left" w:pos="3564"/>
          <w:tab w:val="left" w:pos="8080"/>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Pritarta Savivaldybės Viešojo transporto Keleivių ir bagažo vežimo taisyklių pakeitimams.</w:t>
      </w:r>
    </w:p>
    <w:p w:rsidR="006D1171" w:rsidRPr="006D1171" w:rsidRDefault="006D1171" w:rsidP="006D1171">
      <w:pPr>
        <w:tabs>
          <w:tab w:val="left" w:pos="2676"/>
        </w:tabs>
        <w:spacing w:after="200" w:line="360" w:lineRule="auto"/>
        <w:ind w:right="566"/>
        <w:jc w:val="both"/>
        <w:rPr>
          <w:rFonts w:ascii="Times New Roman" w:hAnsi="Times New Roman"/>
          <w:b/>
          <w:bCs/>
          <w:sz w:val="20"/>
          <w:lang w:eastAsia="en-US"/>
        </w:rPr>
      </w:pPr>
      <w:r w:rsidRPr="006D1171">
        <w:rPr>
          <w:rFonts w:ascii="Times New Roman" w:hAnsi="Times New Roman"/>
          <w:b/>
          <w:noProof/>
          <w:sz w:val="20"/>
          <w:lang w:eastAsia="en-US"/>
        </w:rPr>
        <w:drawing>
          <wp:anchor distT="0" distB="0" distL="114300" distR="114300" simplePos="0" relativeHeight="251674624" behindDoc="1" locked="0" layoutInCell="1" allowOverlap="1" wp14:anchorId="487B2E7D" wp14:editId="38B33A04">
            <wp:simplePos x="0" y="0"/>
            <wp:positionH relativeFrom="margin">
              <wp:align>center</wp:align>
            </wp:positionH>
            <wp:positionV relativeFrom="paragraph">
              <wp:posOffset>83185</wp:posOffset>
            </wp:positionV>
            <wp:extent cx="457200" cy="449580"/>
            <wp:effectExtent l="0" t="0" r="0" b="7620"/>
            <wp:wrapTight wrapText="bothSides">
              <wp:wrapPolygon edited="0">
                <wp:start x="6300" y="0"/>
                <wp:lineTo x="2700" y="3661"/>
                <wp:lineTo x="2700" y="8237"/>
                <wp:lineTo x="7200" y="21051"/>
                <wp:lineTo x="13500" y="21051"/>
                <wp:lineTo x="15300" y="14644"/>
                <wp:lineTo x="20700" y="6407"/>
                <wp:lineTo x="20700" y="1831"/>
                <wp:lineTo x="17100" y="0"/>
                <wp:lineTo x="6300" y="0"/>
              </wp:wrapPolygon>
            </wp:wrapTight>
            <wp:docPr id="421558741" name="Paveikslėlis 42155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449580"/>
                    </a:xfrm>
                    <a:prstGeom prst="rect">
                      <a:avLst/>
                    </a:prstGeom>
                    <a:noFill/>
                    <a:ln>
                      <a:noFill/>
                    </a:ln>
                  </pic:spPr>
                </pic:pic>
              </a:graphicData>
            </a:graphic>
            <wp14:sizeRelV relativeFrom="margin">
              <wp14:pctHeight>0</wp14:pctHeight>
            </wp14:sizeRelV>
          </wp:anchor>
        </w:drawing>
      </w:r>
    </w:p>
    <w:p w:rsidR="006D1171" w:rsidRPr="006D1171" w:rsidRDefault="006D1171" w:rsidP="006D1171">
      <w:pPr>
        <w:tabs>
          <w:tab w:val="left" w:pos="2676"/>
        </w:tabs>
        <w:spacing w:after="200" w:line="360" w:lineRule="auto"/>
        <w:ind w:right="566"/>
        <w:jc w:val="both"/>
        <w:rPr>
          <w:rFonts w:ascii="Times New Roman" w:hAnsi="Times New Roman"/>
          <w:b/>
          <w:bCs/>
          <w:sz w:val="20"/>
          <w:lang w:eastAsia="en-US"/>
        </w:rPr>
      </w:pPr>
    </w:p>
    <w:p w:rsidR="006D1171" w:rsidRPr="006D1171" w:rsidRDefault="006D1171" w:rsidP="006D1171">
      <w:pPr>
        <w:numPr>
          <w:ilvl w:val="0"/>
          <w:numId w:val="84"/>
        </w:numPr>
        <w:tabs>
          <w:tab w:val="left" w:pos="1134"/>
        </w:tabs>
        <w:spacing w:after="160" w:line="360" w:lineRule="auto"/>
        <w:ind w:left="0" w:firstLine="851"/>
        <w:contextualSpacing/>
        <w:jc w:val="both"/>
        <w:rPr>
          <w:rFonts w:ascii="Times New Roman" w:hAnsi="Times New Roman"/>
          <w:b/>
          <w:bCs/>
          <w:sz w:val="24"/>
          <w:lang w:eastAsia="en-US"/>
        </w:rPr>
      </w:pPr>
      <w:r w:rsidRPr="006D1171">
        <w:rPr>
          <w:rFonts w:ascii="Times New Roman" w:hAnsi="Times New Roman"/>
          <w:b/>
          <w:bCs/>
          <w:sz w:val="24"/>
          <w:lang w:eastAsia="en-US"/>
        </w:rPr>
        <w:t>Patvirtinta Savivaldybės specialioji sodininkų bendrijų rėmimo programa (su pakeitimais).</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Sodininkų bendrijų rėmimo programa skirta teikti finansinę paramą Savivaldybės teritorijoje esančioms sodininkų bendrijoms, siekiančioms tinkamai tvarkyti ir prižiūrėti mėgėjiškus sodus ir jų kraštovaizdį, saugoti gamtą bei tvarkyti, prižiūrėti, atnaujinti ir statyti bendrojo naudojimo objektus, taip pat, reglamentuoti Bendrijų bendro naudojimo žemėje esančių kelių (gatvių) perleidimo Savivaldybės nuosavybėn sąlygas bei tvarką.</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Patvirtinta Specialiosios sodininkų bendrijų rėmimo programos 2024 m. lėšų sąmata – 300 000,00 Eur.</w:t>
      </w:r>
    </w:p>
    <w:p w:rsidR="006D1171" w:rsidRPr="006D1171" w:rsidRDefault="006D1171" w:rsidP="006D1171">
      <w:pPr>
        <w:spacing w:line="360" w:lineRule="auto"/>
        <w:ind w:right="566"/>
        <w:contextualSpacing/>
        <w:jc w:val="both"/>
        <w:rPr>
          <w:rFonts w:ascii="Times New Roman" w:hAnsi="Times New Roman"/>
          <w:bCs/>
          <w:color w:val="131313"/>
          <w:sz w:val="24"/>
          <w:szCs w:val="24"/>
        </w:rPr>
      </w:pPr>
    </w:p>
    <w:p w:rsidR="006D1171" w:rsidRPr="006D1171" w:rsidRDefault="006D1171" w:rsidP="006D1171">
      <w:pPr>
        <w:spacing w:line="360" w:lineRule="auto"/>
        <w:ind w:right="566"/>
        <w:contextualSpacing/>
        <w:jc w:val="both"/>
        <w:rPr>
          <w:rFonts w:ascii="Times New Roman" w:hAnsi="Times New Roman"/>
          <w:bCs/>
          <w:color w:val="131313"/>
          <w:sz w:val="24"/>
          <w:szCs w:val="24"/>
        </w:rPr>
      </w:pPr>
      <w:r w:rsidRPr="006D1171">
        <w:rPr>
          <w:rFonts w:ascii="Times New Roman" w:hAnsi="Times New Roman"/>
          <w:noProof/>
          <w:sz w:val="24"/>
          <w:lang w:eastAsia="en-US"/>
        </w:rPr>
        <w:drawing>
          <wp:anchor distT="0" distB="0" distL="114300" distR="114300" simplePos="0" relativeHeight="251675648" behindDoc="1" locked="0" layoutInCell="1" allowOverlap="1" wp14:anchorId="4EC585AB" wp14:editId="0AA5BF46">
            <wp:simplePos x="0" y="0"/>
            <wp:positionH relativeFrom="margin">
              <wp:posOffset>2676525</wp:posOffset>
            </wp:positionH>
            <wp:positionV relativeFrom="paragraph">
              <wp:posOffset>0</wp:posOffset>
            </wp:positionV>
            <wp:extent cx="666750" cy="533400"/>
            <wp:effectExtent l="0" t="0" r="0" b="0"/>
            <wp:wrapTight wrapText="bothSides">
              <wp:wrapPolygon edited="0">
                <wp:start x="2469" y="0"/>
                <wp:lineTo x="2469" y="20829"/>
                <wp:lineTo x="18514" y="20829"/>
                <wp:lineTo x="17897" y="5400"/>
                <wp:lineTo x="14194" y="0"/>
                <wp:lineTo x="2469" y="0"/>
              </wp:wrapPolygon>
            </wp:wrapTight>
            <wp:docPr id="657950458" name="Paveikslėlis 65795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1171" w:rsidRPr="006D1171" w:rsidRDefault="006D1171" w:rsidP="006D1171">
      <w:pPr>
        <w:spacing w:line="360" w:lineRule="auto"/>
        <w:ind w:left="1812" w:right="566"/>
        <w:contextualSpacing/>
        <w:jc w:val="both"/>
        <w:rPr>
          <w:rFonts w:ascii="Times New Roman" w:hAnsi="Times New Roman"/>
          <w:bCs/>
          <w:color w:val="131313"/>
          <w:sz w:val="24"/>
          <w:szCs w:val="24"/>
        </w:rPr>
      </w:pPr>
    </w:p>
    <w:p w:rsidR="006D1171" w:rsidRPr="006D1171" w:rsidRDefault="006D1171" w:rsidP="006D1171">
      <w:pPr>
        <w:spacing w:line="360" w:lineRule="auto"/>
        <w:ind w:left="1812" w:right="566"/>
        <w:contextualSpacing/>
        <w:jc w:val="both"/>
        <w:rPr>
          <w:rFonts w:ascii="Times New Roman" w:hAnsi="Times New Roman"/>
          <w:bCs/>
          <w:color w:val="131313"/>
          <w:sz w:val="24"/>
          <w:szCs w:val="24"/>
        </w:rPr>
      </w:pPr>
    </w:p>
    <w:p w:rsidR="006D1171" w:rsidRPr="006D1171" w:rsidRDefault="006D1171" w:rsidP="006D1171">
      <w:pPr>
        <w:numPr>
          <w:ilvl w:val="0"/>
          <w:numId w:val="84"/>
        </w:numPr>
        <w:spacing w:after="160" w:line="360" w:lineRule="auto"/>
        <w:ind w:left="0" w:firstLine="851"/>
        <w:contextualSpacing/>
        <w:jc w:val="both"/>
        <w:rPr>
          <w:rFonts w:ascii="Times New Roman" w:hAnsi="Times New Roman"/>
          <w:b/>
          <w:bCs/>
          <w:sz w:val="24"/>
          <w:lang w:eastAsia="en-US"/>
        </w:rPr>
      </w:pPr>
      <w:r w:rsidRPr="006D1171">
        <w:rPr>
          <w:rFonts w:ascii="Times New Roman" w:hAnsi="Times New Roman"/>
          <w:b/>
          <w:bCs/>
          <w:sz w:val="24"/>
          <w:lang w:eastAsia="en-US"/>
        </w:rPr>
        <w:t>Pakeistas Savivaldybės Dalyvaujamojo biudžeto priemonės įgyvendinimo tvarkos aprašas.</w:t>
      </w:r>
    </w:p>
    <w:p w:rsidR="006D1171" w:rsidRPr="006D1171" w:rsidRDefault="006D1171" w:rsidP="006D1171">
      <w:pPr>
        <w:numPr>
          <w:ilvl w:val="0"/>
          <w:numId w:val="75"/>
        </w:numPr>
        <w:tabs>
          <w:tab w:val="left" w:pos="113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 xml:space="preserve">Sudarytos didesnio projektų idėjų finansavimo galimybės gyventojams teikti didesnės apimties idėjas, kurios atlieptų didesnės bendruomenės dalies poreikius, bei sudarytos galimybės kokybiškai sutvarkyti ir </w:t>
      </w:r>
      <w:proofErr w:type="spellStart"/>
      <w:r w:rsidRPr="006D1171">
        <w:rPr>
          <w:rFonts w:ascii="Times New Roman" w:hAnsi="Times New Roman"/>
          <w:bCs/>
          <w:color w:val="131313"/>
          <w:sz w:val="24"/>
          <w:szCs w:val="24"/>
        </w:rPr>
        <w:t>įveiklinti</w:t>
      </w:r>
      <w:proofErr w:type="spellEnd"/>
      <w:r w:rsidRPr="006D1171">
        <w:rPr>
          <w:rFonts w:ascii="Times New Roman" w:hAnsi="Times New Roman"/>
          <w:bCs/>
          <w:color w:val="131313"/>
          <w:sz w:val="24"/>
          <w:szCs w:val="24"/>
        </w:rPr>
        <w:t xml:space="preserve"> Kauno rajono viešąsias erdves.</w:t>
      </w:r>
    </w:p>
    <w:p w:rsidR="006D1171" w:rsidRPr="006D1171" w:rsidRDefault="006D1171" w:rsidP="006D1171">
      <w:pPr>
        <w:tabs>
          <w:tab w:val="left" w:pos="1134"/>
        </w:tabs>
        <w:spacing w:line="360" w:lineRule="auto"/>
        <w:ind w:left="851"/>
        <w:contextualSpacing/>
        <w:jc w:val="both"/>
        <w:rPr>
          <w:rFonts w:ascii="Times New Roman" w:hAnsi="Times New Roman"/>
          <w:bCs/>
          <w:color w:val="131313"/>
          <w:sz w:val="24"/>
          <w:szCs w:val="24"/>
        </w:rPr>
      </w:pPr>
    </w:p>
    <w:p w:rsidR="006D1171" w:rsidRPr="006D1171" w:rsidRDefault="006D1171" w:rsidP="006D1171">
      <w:pPr>
        <w:spacing w:line="360" w:lineRule="auto"/>
        <w:ind w:left="2348" w:right="566"/>
        <w:contextualSpacing/>
        <w:jc w:val="both"/>
        <w:rPr>
          <w:rFonts w:ascii="Times New Roman" w:hAnsi="Times New Roman"/>
          <w:sz w:val="24"/>
          <w:szCs w:val="24"/>
          <w:lang w:eastAsia="en-US"/>
        </w:rPr>
      </w:pPr>
      <w:r w:rsidRPr="006D1171">
        <w:rPr>
          <w:rFonts w:ascii="Times New Roman" w:hAnsi="Times New Roman"/>
          <w:noProof/>
          <w:sz w:val="24"/>
          <w:lang w:eastAsia="en-US"/>
        </w:rPr>
        <w:lastRenderedPageBreak/>
        <w:drawing>
          <wp:anchor distT="0" distB="0" distL="114300" distR="114300" simplePos="0" relativeHeight="251673600" behindDoc="1" locked="0" layoutInCell="1" allowOverlap="1" wp14:anchorId="13A7A538" wp14:editId="2179FF15">
            <wp:simplePos x="0" y="0"/>
            <wp:positionH relativeFrom="column">
              <wp:posOffset>2836545</wp:posOffset>
            </wp:positionH>
            <wp:positionV relativeFrom="paragraph">
              <wp:posOffset>145415</wp:posOffset>
            </wp:positionV>
            <wp:extent cx="480060" cy="480060"/>
            <wp:effectExtent l="0" t="0" r="0" b="0"/>
            <wp:wrapTight wrapText="bothSides">
              <wp:wrapPolygon edited="0">
                <wp:start x="0" y="0"/>
                <wp:lineTo x="0" y="15429"/>
                <wp:lineTo x="3429" y="20571"/>
                <wp:lineTo x="20571" y="20571"/>
                <wp:lineTo x="20571" y="857"/>
                <wp:lineTo x="3429" y="0"/>
                <wp:lineTo x="0" y="0"/>
              </wp:wrapPolygon>
            </wp:wrapTight>
            <wp:docPr id="1784906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anchor>
        </w:drawing>
      </w:r>
    </w:p>
    <w:p w:rsidR="006D1171" w:rsidRPr="006D1171" w:rsidRDefault="006D1171" w:rsidP="006D1171">
      <w:pPr>
        <w:spacing w:line="360" w:lineRule="auto"/>
        <w:ind w:left="2348" w:right="566"/>
        <w:contextualSpacing/>
        <w:jc w:val="both"/>
        <w:rPr>
          <w:rFonts w:ascii="Times New Roman" w:hAnsi="Times New Roman"/>
          <w:sz w:val="24"/>
          <w:szCs w:val="24"/>
          <w:lang w:eastAsia="en-US"/>
        </w:rPr>
      </w:pPr>
    </w:p>
    <w:p w:rsidR="006D1171" w:rsidRPr="006D1171" w:rsidRDefault="006D1171" w:rsidP="006D1171">
      <w:pPr>
        <w:spacing w:line="360" w:lineRule="auto"/>
        <w:ind w:left="2348" w:right="566"/>
        <w:contextualSpacing/>
        <w:jc w:val="both"/>
        <w:rPr>
          <w:rFonts w:ascii="Times New Roman" w:hAnsi="Times New Roman"/>
          <w:sz w:val="24"/>
          <w:szCs w:val="24"/>
          <w:lang w:eastAsia="en-US"/>
        </w:rPr>
      </w:pPr>
    </w:p>
    <w:p w:rsidR="006D1171" w:rsidRPr="006D1171" w:rsidRDefault="006D1171" w:rsidP="006D1171">
      <w:pPr>
        <w:numPr>
          <w:ilvl w:val="0"/>
          <w:numId w:val="84"/>
        </w:numPr>
        <w:tabs>
          <w:tab w:val="left" w:pos="1276"/>
        </w:tabs>
        <w:spacing w:after="160" w:line="360" w:lineRule="auto"/>
        <w:ind w:left="0" w:firstLine="851"/>
        <w:contextualSpacing/>
        <w:jc w:val="both"/>
        <w:rPr>
          <w:rFonts w:ascii="Times New Roman" w:hAnsi="Times New Roman"/>
          <w:b/>
          <w:sz w:val="24"/>
          <w:szCs w:val="24"/>
          <w:lang w:eastAsia="en-US"/>
        </w:rPr>
      </w:pPr>
      <w:r w:rsidRPr="006D1171">
        <w:rPr>
          <w:rFonts w:ascii="Times New Roman" w:hAnsi="Times New Roman"/>
          <w:b/>
          <w:sz w:val="24"/>
          <w:szCs w:val="24"/>
          <w:lang w:eastAsia="en-US"/>
        </w:rPr>
        <w:t>Sprendimai dėl vietos bendruomenių projektų finansavimo.</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 xml:space="preserve">Patvirtintas Kauno rajono savivaldybės bendruomeninių ir nevyriausybinių </w:t>
      </w:r>
      <w:r w:rsidRPr="006D1171">
        <w:rPr>
          <w:rFonts w:ascii="Times New Roman" w:hAnsi="Times New Roman"/>
          <w:bCs/>
          <w:color w:val="131313"/>
          <w:sz w:val="24"/>
          <w:szCs w:val="24"/>
        </w:rPr>
        <w:br/>
        <w:t>organizacijų finansavimo konkurso tvarkos aprašas.</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 xml:space="preserve">Pritarta projektui „Tvarumo erdvė </w:t>
      </w:r>
      <w:proofErr w:type="spellStart"/>
      <w:r w:rsidRPr="006D1171">
        <w:rPr>
          <w:rFonts w:ascii="Times New Roman" w:hAnsi="Times New Roman"/>
          <w:bCs/>
          <w:color w:val="131313"/>
          <w:sz w:val="24"/>
          <w:szCs w:val="24"/>
        </w:rPr>
        <w:t>Kluoniškių</w:t>
      </w:r>
      <w:proofErr w:type="spellEnd"/>
      <w:r w:rsidRPr="006D1171">
        <w:rPr>
          <w:rFonts w:ascii="Times New Roman" w:hAnsi="Times New Roman"/>
          <w:bCs/>
          <w:color w:val="131313"/>
          <w:sz w:val="24"/>
          <w:szCs w:val="24"/>
        </w:rPr>
        <w:t xml:space="preserve"> kaime“.</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Pritarti</w:t>
      </w:r>
      <w:bookmarkStart w:id="0" w:name="_Hlk168929021"/>
      <w:r w:rsidRPr="006D1171">
        <w:rPr>
          <w:rFonts w:ascii="Times New Roman" w:hAnsi="Times New Roman"/>
          <w:bCs/>
          <w:color w:val="131313"/>
          <w:sz w:val="24"/>
          <w:szCs w:val="24"/>
        </w:rPr>
        <w:t xml:space="preserve"> </w:t>
      </w:r>
      <w:bookmarkEnd w:id="0"/>
      <w:r w:rsidRPr="006D1171">
        <w:rPr>
          <w:rFonts w:ascii="Times New Roman" w:hAnsi="Times New Roman"/>
          <w:bCs/>
          <w:color w:val="131313"/>
          <w:sz w:val="24"/>
          <w:szCs w:val="24"/>
        </w:rPr>
        <w:t>projektui „Tvarumo erdvė Noreikiškių kaime“.</w:t>
      </w:r>
    </w:p>
    <w:p w:rsidR="006D1171" w:rsidRPr="006D1171" w:rsidRDefault="006D1171" w:rsidP="006D1171">
      <w:pPr>
        <w:numPr>
          <w:ilvl w:val="0"/>
          <w:numId w:val="75"/>
        </w:numPr>
        <w:tabs>
          <w:tab w:val="left" w:pos="1134"/>
          <w:tab w:val="left" w:pos="3564"/>
        </w:tabs>
        <w:spacing w:after="160" w:line="360" w:lineRule="auto"/>
        <w:ind w:left="0" w:firstLine="851"/>
        <w:contextualSpacing/>
        <w:jc w:val="both"/>
        <w:rPr>
          <w:rFonts w:ascii="Times New Roman" w:hAnsi="Times New Roman"/>
          <w:bCs/>
          <w:color w:val="131313"/>
          <w:sz w:val="24"/>
          <w:szCs w:val="24"/>
        </w:rPr>
      </w:pPr>
      <w:r w:rsidRPr="006D1171">
        <w:rPr>
          <w:rFonts w:ascii="Times New Roman" w:hAnsi="Times New Roman"/>
          <w:bCs/>
          <w:color w:val="131313"/>
          <w:sz w:val="24"/>
          <w:szCs w:val="24"/>
        </w:rPr>
        <w:t>Pritarti Karmėlavos seniūnijos bendruomenės centro Židinys projektui „Ramučių parko atnaujinimas“:</w:t>
      </w:r>
    </w:p>
    <w:p w:rsidR="006D1171" w:rsidRPr="006D1171" w:rsidRDefault="006D1171" w:rsidP="006D1171">
      <w:pPr>
        <w:numPr>
          <w:ilvl w:val="0"/>
          <w:numId w:val="79"/>
        </w:numPr>
        <w:tabs>
          <w:tab w:val="left" w:pos="1134"/>
        </w:tabs>
        <w:spacing w:after="160" w:line="360" w:lineRule="auto"/>
        <w:ind w:left="0" w:firstLine="851"/>
        <w:contextualSpacing/>
        <w:jc w:val="both"/>
        <w:rPr>
          <w:rFonts w:ascii="TimesNewRomanPS-BoldMT" w:hAnsi="TimesNewRomanPS-BoldMT"/>
          <w:bCs/>
          <w:color w:val="000000"/>
          <w:sz w:val="24"/>
          <w:szCs w:val="24"/>
          <w:lang w:eastAsia="en-US"/>
        </w:rPr>
      </w:pPr>
      <w:r w:rsidRPr="006D1171">
        <w:rPr>
          <w:rFonts w:ascii="TimesNewRomanPS-BoldMT" w:hAnsi="TimesNewRomanPS-BoldMT"/>
          <w:bCs/>
          <w:color w:val="000000"/>
          <w:sz w:val="24"/>
          <w:szCs w:val="24"/>
          <w:lang w:eastAsia="en-US"/>
        </w:rPr>
        <w:t>Projektai parengti atsižvelgiant į Lietuvos žemės ūkio ir kaimo plėtros 2023–2027 metų strateginio plano intervencinės priemonės „Sumanieji kaimai“ įgyvendinimo taisykles.</w:t>
      </w:r>
    </w:p>
    <w:p w:rsidR="006D1171" w:rsidRPr="006D1171" w:rsidRDefault="006D1171" w:rsidP="006D1171">
      <w:pPr>
        <w:tabs>
          <w:tab w:val="left" w:pos="851"/>
        </w:tabs>
        <w:spacing w:line="360" w:lineRule="auto"/>
        <w:contextualSpacing/>
        <w:jc w:val="both"/>
        <w:rPr>
          <w:rFonts w:ascii="Times New Roman" w:hAnsi="Times New Roman"/>
          <w:color w:val="000000" w:themeColor="text1"/>
          <w:sz w:val="24"/>
          <w:szCs w:val="24"/>
          <w:lang w:eastAsia="en-US"/>
        </w:rPr>
      </w:pPr>
    </w:p>
    <w:p w:rsidR="006D1171" w:rsidRPr="006D1171" w:rsidRDefault="006D1171" w:rsidP="006D1171">
      <w:pPr>
        <w:spacing w:line="360" w:lineRule="auto"/>
        <w:ind w:firstLine="851"/>
        <w:jc w:val="both"/>
        <w:rPr>
          <w:rFonts w:ascii="Times New Roman" w:hAnsi="Times New Roman"/>
          <w:sz w:val="24"/>
          <w:szCs w:val="24"/>
          <w:lang w:eastAsia="en-US"/>
        </w:rPr>
      </w:pPr>
      <w:r w:rsidRPr="006D1171">
        <w:rPr>
          <w:rFonts w:ascii="Times New Roman" w:hAnsi="Times New Roman"/>
          <w:sz w:val="24"/>
          <w:szCs w:val="24"/>
          <w:lang w:eastAsia="en-US"/>
        </w:rPr>
        <w:t>Komitete svarstyti ir kiti su teisės aktų pakeitimais susiję sprendimo projektai: turizmo ir verslo, urbanistikos, Savivaldybės turto pardavimo, valstybinės žemės nuomos, paramos smulkiajam verslui ir kitais klausimais.</w:t>
      </w:r>
    </w:p>
    <w:p w:rsidR="006D1171" w:rsidRPr="006D1171" w:rsidRDefault="006D1171" w:rsidP="006D1171">
      <w:pPr>
        <w:spacing w:line="360" w:lineRule="auto"/>
        <w:ind w:firstLine="851"/>
        <w:jc w:val="both"/>
        <w:rPr>
          <w:rFonts w:ascii="Times New Roman" w:hAnsi="Times New Roman"/>
          <w:sz w:val="24"/>
          <w:szCs w:val="24"/>
          <w:lang w:eastAsia="en-US"/>
        </w:rPr>
      </w:pPr>
      <w:r w:rsidRPr="006D1171">
        <w:rPr>
          <w:rFonts w:ascii="Times New Roman" w:hAnsi="Times New Roman"/>
          <w:sz w:val="24"/>
          <w:szCs w:val="24"/>
          <w:lang w:eastAsia="en-US"/>
        </w:rPr>
        <w:t xml:space="preserve">Komiteto nariai dėl svarstomų sprendimų projektų inicijavo klausimų </w:t>
      </w:r>
      <w:r w:rsidRPr="006D1171">
        <w:rPr>
          <w:rFonts w:ascii="Times New Roman" w:hAnsi="Times New Roman"/>
          <w:spacing w:val="-4"/>
          <w:sz w:val="24"/>
          <w:szCs w:val="24"/>
          <w:lang w:eastAsia="en-US"/>
        </w:rPr>
        <w:t>aptarimą su vietos bendruomenėmis, gyventojais, įmonių/įstaigų vadovais ir Savivaldybės administracijos vadovais.</w:t>
      </w:r>
    </w:p>
    <w:p w:rsidR="006D1171" w:rsidRPr="006D1171" w:rsidRDefault="006D1171" w:rsidP="006D1171">
      <w:pPr>
        <w:spacing w:line="360" w:lineRule="auto"/>
        <w:ind w:firstLine="851"/>
        <w:jc w:val="both"/>
        <w:rPr>
          <w:rFonts w:ascii="Times New Roman" w:hAnsi="Times New Roman"/>
          <w:sz w:val="24"/>
          <w:szCs w:val="24"/>
          <w:lang w:eastAsia="en-US"/>
        </w:rPr>
      </w:pPr>
      <w:r w:rsidRPr="006D1171">
        <w:rPr>
          <w:rFonts w:ascii="Times New Roman" w:hAnsi="Times New Roman"/>
          <w:sz w:val="24"/>
          <w:szCs w:val="24"/>
          <w:lang w:eastAsia="en-US"/>
        </w:rPr>
        <w:t xml:space="preserve">Dėkoju visiems komiteto nariams už konstruktyvų darbą, dalykinę ir objektyvią nuomonę, atsakingą požiūrį į svarstomų klausimų svarbą. </w:t>
      </w:r>
    </w:p>
    <w:p w:rsidR="006D1171" w:rsidRPr="006D1171" w:rsidRDefault="006D1171" w:rsidP="006D1171">
      <w:pPr>
        <w:spacing w:line="360" w:lineRule="auto"/>
        <w:ind w:firstLine="851"/>
        <w:jc w:val="both"/>
        <w:rPr>
          <w:rFonts w:ascii="Times New Roman" w:hAnsi="Times New Roman"/>
          <w:sz w:val="24"/>
          <w:szCs w:val="24"/>
          <w:lang w:eastAsia="en-US"/>
        </w:rPr>
      </w:pPr>
      <w:r w:rsidRPr="006D1171">
        <w:rPr>
          <w:rFonts w:ascii="Times New Roman" w:hAnsi="Times New Roman"/>
          <w:sz w:val="24"/>
          <w:szCs w:val="24"/>
          <w:lang w:eastAsia="en-US"/>
        </w:rPr>
        <w:t>Linkiu kūrybiškumo ir  susitelkimo dirbant Kauno rajono žmonių labui.</w:t>
      </w:r>
    </w:p>
    <w:p w:rsidR="006D1171" w:rsidRPr="006D1171" w:rsidRDefault="006D1171" w:rsidP="006D1171">
      <w:pPr>
        <w:spacing w:line="360" w:lineRule="auto"/>
        <w:ind w:firstLine="851"/>
        <w:jc w:val="both"/>
        <w:rPr>
          <w:rFonts w:ascii="Times New Roman" w:hAnsi="Times New Roman"/>
          <w:sz w:val="24"/>
          <w:lang w:eastAsia="en-US"/>
        </w:rPr>
      </w:pPr>
    </w:p>
    <w:p w:rsidR="00560878" w:rsidRPr="00713705" w:rsidRDefault="00560878" w:rsidP="00560878">
      <w:pPr>
        <w:tabs>
          <w:tab w:val="left" w:pos="1134"/>
          <w:tab w:val="left" w:pos="1276"/>
          <w:tab w:val="left" w:pos="1440"/>
        </w:tabs>
        <w:autoSpaceDE w:val="0"/>
        <w:autoSpaceDN w:val="0"/>
        <w:adjustRightInd w:val="0"/>
        <w:spacing w:line="360" w:lineRule="auto"/>
        <w:contextualSpacing/>
        <w:jc w:val="center"/>
        <w:rPr>
          <w:rFonts w:ascii="Times New Roman" w:eastAsia="Calibri" w:hAnsi="Times New Roman"/>
          <w:sz w:val="24"/>
          <w:szCs w:val="24"/>
          <w:lang w:eastAsia="en-US"/>
        </w:rPr>
      </w:pPr>
      <w:r w:rsidRPr="002A52C2">
        <w:rPr>
          <w:rFonts w:ascii="Times New Roman" w:eastAsia="Calibri" w:hAnsi="Times New Roman"/>
          <w:sz w:val="24"/>
          <w:szCs w:val="24"/>
          <w:lang w:eastAsia="en-US"/>
        </w:rPr>
        <w:t>_______________________</w:t>
      </w:r>
    </w:p>
    <w:p w:rsidR="006D1171" w:rsidRPr="001F13F4" w:rsidRDefault="006D1171" w:rsidP="001F13F4">
      <w:pPr>
        <w:tabs>
          <w:tab w:val="left" w:pos="7230"/>
        </w:tabs>
        <w:spacing w:after="160" w:line="259" w:lineRule="auto"/>
        <w:rPr>
          <w:rFonts w:ascii="Times New Roman" w:eastAsia="Calibri" w:hAnsi="Times New Roman"/>
          <w:color w:val="000000"/>
          <w:sz w:val="24"/>
          <w:szCs w:val="24"/>
          <w:lang w:eastAsia="en-US"/>
        </w:rPr>
      </w:pPr>
    </w:p>
    <w:sectPr w:rsidR="006D1171" w:rsidRPr="001F13F4" w:rsidSect="009975CB">
      <w:headerReference w:type="default" r:id="rId19"/>
      <w:headerReference w:type="first" r:id="rId20"/>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7C0" w:rsidRDefault="00FE37C0" w:rsidP="006C208E">
      <w:r>
        <w:separator/>
      </w:r>
    </w:p>
  </w:endnote>
  <w:endnote w:type="continuationSeparator" w:id="0">
    <w:p w:rsidR="00FE37C0" w:rsidRDefault="00FE37C0"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7C0" w:rsidRDefault="00FE37C0" w:rsidP="006C208E">
      <w:r>
        <w:separator/>
      </w:r>
    </w:p>
  </w:footnote>
  <w:footnote w:type="continuationSeparator" w:id="0">
    <w:p w:rsidR="00FE37C0" w:rsidRDefault="00FE37C0"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925"/>
      <w:docPartObj>
        <w:docPartGallery w:val="Page Numbers (Top of Page)"/>
        <w:docPartUnique/>
      </w:docPartObj>
    </w:sdtPr>
    <w:sdtEndPr>
      <w:rPr>
        <w:rFonts w:ascii="Times New Roman" w:hAnsi="Times New Roman" w:cs="Times New Roman"/>
        <w:sz w:val="24"/>
        <w:szCs w:val="24"/>
      </w:rPr>
    </w:sdtEndPr>
    <w:sdtContent>
      <w:p w:rsidR="0042489D" w:rsidRPr="0042489D" w:rsidRDefault="0042489D">
        <w:pPr>
          <w:pStyle w:val="Antrats"/>
          <w:jc w:val="center"/>
          <w:rPr>
            <w:rFonts w:ascii="Times New Roman" w:hAnsi="Times New Roman" w:cs="Times New Roman"/>
            <w:sz w:val="24"/>
            <w:szCs w:val="24"/>
          </w:rPr>
        </w:pPr>
        <w:r w:rsidRPr="0042489D">
          <w:rPr>
            <w:rFonts w:ascii="Times New Roman" w:hAnsi="Times New Roman" w:cs="Times New Roman"/>
            <w:sz w:val="24"/>
            <w:szCs w:val="24"/>
          </w:rPr>
          <w:fldChar w:fldCharType="begin"/>
        </w:r>
        <w:r w:rsidRPr="0042489D">
          <w:rPr>
            <w:rFonts w:ascii="Times New Roman" w:hAnsi="Times New Roman" w:cs="Times New Roman"/>
            <w:sz w:val="24"/>
            <w:szCs w:val="24"/>
          </w:rPr>
          <w:instrText>PAGE   \* MERGEFORMAT</w:instrText>
        </w:r>
        <w:r w:rsidRPr="0042489D">
          <w:rPr>
            <w:rFonts w:ascii="Times New Roman" w:hAnsi="Times New Roman" w:cs="Times New Roman"/>
            <w:sz w:val="24"/>
            <w:szCs w:val="24"/>
          </w:rPr>
          <w:fldChar w:fldCharType="separate"/>
        </w:r>
        <w:r w:rsidRPr="0042489D">
          <w:rPr>
            <w:rFonts w:ascii="Times New Roman" w:hAnsi="Times New Roman" w:cs="Times New Roman"/>
            <w:sz w:val="24"/>
            <w:szCs w:val="24"/>
          </w:rPr>
          <w:t>2</w:t>
        </w:r>
        <w:r w:rsidRPr="0042489D">
          <w:rPr>
            <w:rFonts w:ascii="Times New Roman" w:hAnsi="Times New Roman" w:cs="Times New Roman"/>
            <w:sz w:val="24"/>
            <w:szCs w:val="24"/>
          </w:rPr>
          <w:fldChar w:fldCharType="end"/>
        </w:r>
      </w:p>
    </w:sdtContent>
  </w:sdt>
  <w:p w:rsidR="0042489D" w:rsidRDefault="004248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417659134" name="Paveikslėlis 41765913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06C9D"/>
    <w:multiLevelType w:val="hybridMultilevel"/>
    <w:tmpl w:val="B37C0FA2"/>
    <w:lvl w:ilvl="0" w:tplc="04270001">
      <w:start w:val="1"/>
      <w:numFmt w:val="bullet"/>
      <w:lvlText w:val=""/>
      <w:lvlJc w:val="left"/>
      <w:pPr>
        <w:ind w:left="1991" w:hanging="360"/>
      </w:pPr>
      <w:rPr>
        <w:rFonts w:ascii="Symbol" w:hAnsi="Symbol" w:hint="default"/>
      </w:rPr>
    </w:lvl>
    <w:lvl w:ilvl="1" w:tplc="04270003" w:tentative="1">
      <w:start w:val="1"/>
      <w:numFmt w:val="bullet"/>
      <w:lvlText w:val="o"/>
      <w:lvlJc w:val="left"/>
      <w:pPr>
        <w:ind w:left="2711" w:hanging="360"/>
      </w:pPr>
      <w:rPr>
        <w:rFonts w:ascii="Courier New" w:hAnsi="Courier New" w:cs="Courier New" w:hint="default"/>
      </w:rPr>
    </w:lvl>
    <w:lvl w:ilvl="2" w:tplc="04270005" w:tentative="1">
      <w:start w:val="1"/>
      <w:numFmt w:val="bullet"/>
      <w:lvlText w:val=""/>
      <w:lvlJc w:val="left"/>
      <w:pPr>
        <w:ind w:left="3431" w:hanging="360"/>
      </w:pPr>
      <w:rPr>
        <w:rFonts w:ascii="Wingdings" w:hAnsi="Wingdings" w:hint="default"/>
      </w:rPr>
    </w:lvl>
    <w:lvl w:ilvl="3" w:tplc="04270001" w:tentative="1">
      <w:start w:val="1"/>
      <w:numFmt w:val="bullet"/>
      <w:lvlText w:val=""/>
      <w:lvlJc w:val="left"/>
      <w:pPr>
        <w:ind w:left="4151" w:hanging="360"/>
      </w:pPr>
      <w:rPr>
        <w:rFonts w:ascii="Symbol" w:hAnsi="Symbol" w:hint="default"/>
      </w:rPr>
    </w:lvl>
    <w:lvl w:ilvl="4" w:tplc="04270003" w:tentative="1">
      <w:start w:val="1"/>
      <w:numFmt w:val="bullet"/>
      <w:lvlText w:val="o"/>
      <w:lvlJc w:val="left"/>
      <w:pPr>
        <w:ind w:left="4871" w:hanging="360"/>
      </w:pPr>
      <w:rPr>
        <w:rFonts w:ascii="Courier New" w:hAnsi="Courier New" w:cs="Courier New" w:hint="default"/>
      </w:rPr>
    </w:lvl>
    <w:lvl w:ilvl="5" w:tplc="04270005" w:tentative="1">
      <w:start w:val="1"/>
      <w:numFmt w:val="bullet"/>
      <w:lvlText w:val=""/>
      <w:lvlJc w:val="left"/>
      <w:pPr>
        <w:ind w:left="5591" w:hanging="360"/>
      </w:pPr>
      <w:rPr>
        <w:rFonts w:ascii="Wingdings" w:hAnsi="Wingdings" w:hint="default"/>
      </w:rPr>
    </w:lvl>
    <w:lvl w:ilvl="6" w:tplc="04270001" w:tentative="1">
      <w:start w:val="1"/>
      <w:numFmt w:val="bullet"/>
      <w:lvlText w:val=""/>
      <w:lvlJc w:val="left"/>
      <w:pPr>
        <w:ind w:left="6311" w:hanging="360"/>
      </w:pPr>
      <w:rPr>
        <w:rFonts w:ascii="Symbol" w:hAnsi="Symbol" w:hint="default"/>
      </w:rPr>
    </w:lvl>
    <w:lvl w:ilvl="7" w:tplc="04270003" w:tentative="1">
      <w:start w:val="1"/>
      <w:numFmt w:val="bullet"/>
      <w:lvlText w:val="o"/>
      <w:lvlJc w:val="left"/>
      <w:pPr>
        <w:ind w:left="7031" w:hanging="360"/>
      </w:pPr>
      <w:rPr>
        <w:rFonts w:ascii="Courier New" w:hAnsi="Courier New" w:cs="Courier New" w:hint="default"/>
      </w:rPr>
    </w:lvl>
    <w:lvl w:ilvl="8" w:tplc="04270005" w:tentative="1">
      <w:start w:val="1"/>
      <w:numFmt w:val="bullet"/>
      <w:lvlText w:val=""/>
      <w:lvlJc w:val="left"/>
      <w:pPr>
        <w:ind w:left="7751" w:hanging="360"/>
      </w:pPr>
      <w:rPr>
        <w:rFonts w:ascii="Wingdings" w:hAnsi="Wingdings" w:hint="default"/>
      </w:rPr>
    </w:lvl>
  </w:abstractNum>
  <w:abstractNum w:abstractNumId="15"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6"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5"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8F4B93"/>
    <w:multiLevelType w:val="hybridMultilevel"/>
    <w:tmpl w:val="FE523850"/>
    <w:lvl w:ilvl="0" w:tplc="04270001">
      <w:start w:val="1"/>
      <w:numFmt w:val="bullet"/>
      <w:lvlText w:val=""/>
      <w:lvlJc w:val="left"/>
      <w:pPr>
        <w:ind w:left="1991" w:hanging="360"/>
      </w:pPr>
      <w:rPr>
        <w:rFonts w:ascii="Symbol" w:hAnsi="Symbol" w:hint="default"/>
      </w:rPr>
    </w:lvl>
    <w:lvl w:ilvl="1" w:tplc="04270003">
      <w:start w:val="1"/>
      <w:numFmt w:val="bullet"/>
      <w:lvlText w:val="o"/>
      <w:lvlJc w:val="left"/>
      <w:pPr>
        <w:ind w:left="2711" w:hanging="360"/>
      </w:pPr>
      <w:rPr>
        <w:rFonts w:ascii="Courier New" w:hAnsi="Courier New" w:cs="Courier New" w:hint="default"/>
      </w:rPr>
    </w:lvl>
    <w:lvl w:ilvl="2" w:tplc="04270005" w:tentative="1">
      <w:start w:val="1"/>
      <w:numFmt w:val="bullet"/>
      <w:lvlText w:val=""/>
      <w:lvlJc w:val="left"/>
      <w:pPr>
        <w:ind w:left="3431" w:hanging="360"/>
      </w:pPr>
      <w:rPr>
        <w:rFonts w:ascii="Wingdings" w:hAnsi="Wingdings" w:hint="default"/>
      </w:rPr>
    </w:lvl>
    <w:lvl w:ilvl="3" w:tplc="04270001" w:tentative="1">
      <w:start w:val="1"/>
      <w:numFmt w:val="bullet"/>
      <w:lvlText w:val=""/>
      <w:lvlJc w:val="left"/>
      <w:pPr>
        <w:ind w:left="4151" w:hanging="360"/>
      </w:pPr>
      <w:rPr>
        <w:rFonts w:ascii="Symbol" w:hAnsi="Symbol" w:hint="default"/>
      </w:rPr>
    </w:lvl>
    <w:lvl w:ilvl="4" w:tplc="04270003" w:tentative="1">
      <w:start w:val="1"/>
      <w:numFmt w:val="bullet"/>
      <w:lvlText w:val="o"/>
      <w:lvlJc w:val="left"/>
      <w:pPr>
        <w:ind w:left="4871" w:hanging="360"/>
      </w:pPr>
      <w:rPr>
        <w:rFonts w:ascii="Courier New" w:hAnsi="Courier New" w:cs="Courier New" w:hint="default"/>
      </w:rPr>
    </w:lvl>
    <w:lvl w:ilvl="5" w:tplc="04270005" w:tentative="1">
      <w:start w:val="1"/>
      <w:numFmt w:val="bullet"/>
      <w:lvlText w:val=""/>
      <w:lvlJc w:val="left"/>
      <w:pPr>
        <w:ind w:left="5591" w:hanging="360"/>
      </w:pPr>
      <w:rPr>
        <w:rFonts w:ascii="Wingdings" w:hAnsi="Wingdings" w:hint="default"/>
      </w:rPr>
    </w:lvl>
    <w:lvl w:ilvl="6" w:tplc="04270001" w:tentative="1">
      <w:start w:val="1"/>
      <w:numFmt w:val="bullet"/>
      <w:lvlText w:val=""/>
      <w:lvlJc w:val="left"/>
      <w:pPr>
        <w:ind w:left="6311" w:hanging="360"/>
      </w:pPr>
      <w:rPr>
        <w:rFonts w:ascii="Symbol" w:hAnsi="Symbol" w:hint="default"/>
      </w:rPr>
    </w:lvl>
    <w:lvl w:ilvl="7" w:tplc="04270003" w:tentative="1">
      <w:start w:val="1"/>
      <w:numFmt w:val="bullet"/>
      <w:lvlText w:val="o"/>
      <w:lvlJc w:val="left"/>
      <w:pPr>
        <w:ind w:left="7031" w:hanging="360"/>
      </w:pPr>
      <w:rPr>
        <w:rFonts w:ascii="Courier New" w:hAnsi="Courier New" w:cs="Courier New" w:hint="default"/>
      </w:rPr>
    </w:lvl>
    <w:lvl w:ilvl="8" w:tplc="04270005" w:tentative="1">
      <w:start w:val="1"/>
      <w:numFmt w:val="bullet"/>
      <w:lvlText w:val=""/>
      <w:lvlJc w:val="left"/>
      <w:pPr>
        <w:ind w:left="7751" w:hanging="360"/>
      </w:pPr>
      <w:rPr>
        <w:rFonts w:ascii="Wingdings" w:hAnsi="Wingdings" w:hint="default"/>
      </w:rPr>
    </w:lvl>
  </w:abstractNum>
  <w:abstractNum w:abstractNumId="31"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2C771FEA"/>
    <w:multiLevelType w:val="hybridMultilevel"/>
    <w:tmpl w:val="B3FA07C2"/>
    <w:lvl w:ilvl="0" w:tplc="000C2580">
      <w:start w:val="1"/>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4"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9"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4" w15:restartNumberingAfterBreak="0">
    <w:nsid w:val="3F461A93"/>
    <w:multiLevelType w:val="hybridMultilevel"/>
    <w:tmpl w:val="657CCECA"/>
    <w:lvl w:ilvl="0" w:tplc="04270003">
      <w:start w:val="1"/>
      <w:numFmt w:val="bullet"/>
      <w:lvlText w:val="o"/>
      <w:lvlJc w:val="left"/>
      <w:pPr>
        <w:ind w:left="2632" w:hanging="360"/>
      </w:pPr>
      <w:rPr>
        <w:rFonts w:ascii="Courier New" w:hAnsi="Courier New" w:cs="Courier New" w:hint="default"/>
      </w:rPr>
    </w:lvl>
    <w:lvl w:ilvl="1" w:tplc="04270003" w:tentative="1">
      <w:start w:val="1"/>
      <w:numFmt w:val="bullet"/>
      <w:lvlText w:val="o"/>
      <w:lvlJc w:val="left"/>
      <w:pPr>
        <w:ind w:left="3352" w:hanging="360"/>
      </w:pPr>
      <w:rPr>
        <w:rFonts w:ascii="Courier New" w:hAnsi="Courier New" w:cs="Courier New" w:hint="default"/>
      </w:rPr>
    </w:lvl>
    <w:lvl w:ilvl="2" w:tplc="04270005" w:tentative="1">
      <w:start w:val="1"/>
      <w:numFmt w:val="bullet"/>
      <w:lvlText w:val=""/>
      <w:lvlJc w:val="left"/>
      <w:pPr>
        <w:ind w:left="4072" w:hanging="360"/>
      </w:pPr>
      <w:rPr>
        <w:rFonts w:ascii="Wingdings" w:hAnsi="Wingdings" w:hint="default"/>
      </w:rPr>
    </w:lvl>
    <w:lvl w:ilvl="3" w:tplc="04270001" w:tentative="1">
      <w:start w:val="1"/>
      <w:numFmt w:val="bullet"/>
      <w:lvlText w:val=""/>
      <w:lvlJc w:val="left"/>
      <w:pPr>
        <w:ind w:left="4792" w:hanging="360"/>
      </w:pPr>
      <w:rPr>
        <w:rFonts w:ascii="Symbol" w:hAnsi="Symbol" w:hint="default"/>
      </w:rPr>
    </w:lvl>
    <w:lvl w:ilvl="4" w:tplc="04270003" w:tentative="1">
      <w:start w:val="1"/>
      <w:numFmt w:val="bullet"/>
      <w:lvlText w:val="o"/>
      <w:lvlJc w:val="left"/>
      <w:pPr>
        <w:ind w:left="5512" w:hanging="360"/>
      </w:pPr>
      <w:rPr>
        <w:rFonts w:ascii="Courier New" w:hAnsi="Courier New" w:cs="Courier New" w:hint="default"/>
      </w:rPr>
    </w:lvl>
    <w:lvl w:ilvl="5" w:tplc="04270005" w:tentative="1">
      <w:start w:val="1"/>
      <w:numFmt w:val="bullet"/>
      <w:lvlText w:val=""/>
      <w:lvlJc w:val="left"/>
      <w:pPr>
        <w:ind w:left="6232" w:hanging="360"/>
      </w:pPr>
      <w:rPr>
        <w:rFonts w:ascii="Wingdings" w:hAnsi="Wingdings" w:hint="default"/>
      </w:rPr>
    </w:lvl>
    <w:lvl w:ilvl="6" w:tplc="04270001" w:tentative="1">
      <w:start w:val="1"/>
      <w:numFmt w:val="bullet"/>
      <w:lvlText w:val=""/>
      <w:lvlJc w:val="left"/>
      <w:pPr>
        <w:ind w:left="6952" w:hanging="360"/>
      </w:pPr>
      <w:rPr>
        <w:rFonts w:ascii="Symbol" w:hAnsi="Symbol" w:hint="default"/>
      </w:rPr>
    </w:lvl>
    <w:lvl w:ilvl="7" w:tplc="04270003" w:tentative="1">
      <w:start w:val="1"/>
      <w:numFmt w:val="bullet"/>
      <w:lvlText w:val="o"/>
      <w:lvlJc w:val="left"/>
      <w:pPr>
        <w:ind w:left="7672" w:hanging="360"/>
      </w:pPr>
      <w:rPr>
        <w:rFonts w:ascii="Courier New" w:hAnsi="Courier New" w:cs="Courier New" w:hint="default"/>
      </w:rPr>
    </w:lvl>
    <w:lvl w:ilvl="8" w:tplc="04270005" w:tentative="1">
      <w:start w:val="1"/>
      <w:numFmt w:val="bullet"/>
      <w:lvlText w:val=""/>
      <w:lvlJc w:val="left"/>
      <w:pPr>
        <w:ind w:left="8392" w:hanging="360"/>
      </w:pPr>
      <w:rPr>
        <w:rFonts w:ascii="Wingdings" w:hAnsi="Wingdings" w:hint="default"/>
      </w:rPr>
    </w:lvl>
  </w:abstractNum>
  <w:abstractNum w:abstractNumId="45"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8"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9" w15:restartNumberingAfterBreak="0">
    <w:nsid w:val="45F92101"/>
    <w:multiLevelType w:val="hybridMultilevel"/>
    <w:tmpl w:val="9C120702"/>
    <w:lvl w:ilvl="0" w:tplc="5C5C9B86">
      <w:start w:val="3"/>
      <w:numFmt w:val="decimal"/>
      <w:lvlText w:val="%1."/>
      <w:lvlJc w:val="left"/>
      <w:pPr>
        <w:ind w:left="1571" w:hanging="360"/>
      </w:pPr>
      <w:rPr>
        <w:rFonts w:hint="default"/>
        <w:b/>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48866E5C"/>
    <w:multiLevelType w:val="hybridMultilevel"/>
    <w:tmpl w:val="A9DE3224"/>
    <w:lvl w:ilvl="0" w:tplc="04270003">
      <w:start w:val="1"/>
      <w:numFmt w:val="bullet"/>
      <w:lvlText w:val="o"/>
      <w:lvlJc w:val="left"/>
      <w:pPr>
        <w:ind w:left="2348" w:hanging="360"/>
      </w:pPr>
      <w:rPr>
        <w:rFonts w:ascii="Courier New" w:hAnsi="Courier New" w:cs="Courier New" w:hint="default"/>
      </w:rPr>
    </w:lvl>
    <w:lvl w:ilvl="1" w:tplc="FFFFFFFF" w:tentative="1">
      <w:start w:val="1"/>
      <w:numFmt w:val="lowerLetter"/>
      <w:lvlText w:val="%2."/>
      <w:lvlJc w:val="left"/>
      <w:pPr>
        <w:ind w:left="3068" w:hanging="360"/>
      </w:pPr>
    </w:lvl>
    <w:lvl w:ilvl="2" w:tplc="FFFFFFFF" w:tentative="1">
      <w:start w:val="1"/>
      <w:numFmt w:val="lowerRoman"/>
      <w:lvlText w:val="%3."/>
      <w:lvlJc w:val="right"/>
      <w:pPr>
        <w:ind w:left="3788" w:hanging="180"/>
      </w:pPr>
    </w:lvl>
    <w:lvl w:ilvl="3" w:tplc="FFFFFFFF" w:tentative="1">
      <w:start w:val="1"/>
      <w:numFmt w:val="decimal"/>
      <w:lvlText w:val="%4."/>
      <w:lvlJc w:val="left"/>
      <w:pPr>
        <w:ind w:left="4508" w:hanging="360"/>
      </w:pPr>
    </w:lvl>
    <w:lvl w:ilvl="4" w:tplc="FFFFFFFF" w:tentative="1">
      <w:start w:val="1"/>
      <w:numFmt w:val="lowerLetter"/>
      <w:lvlText w:val="%5."/>
      <w:lvlJc w:val="left"/>
      <w:pPr>
        <w:ind w:left="5228" w:hanging="360"/>
      </w:pPr>
    </w:lvl>
    <w:lvl w:ilvl="5" w:tplc="FFFFFFFF" w:tentative="1">
      <w:start w:val="1"/>
      <w:numFmt w:val="lowerRoman"/>
      <w:lvlText w:val="%6."/>
      <w:lvlJc w:val="right"/>
      <w:pPr>
        <w:ind w:left="5948" w:hanging="180"/>
      </w:pPr>
    </w:lvl>
    <w:lvl w:ilvl="6" w:tplc="FFFFFFFF" w:tentative="1">
      <w:start w:val="1"/>
      <w:numFmt w:val="decimal"/>
      <w:lvlText w:val="%7."/>
      <w:lvlJc w:val="left"/>
      <w:pPr>
        <w:ind w:left="6668" w:hanging="360"/>
      </w:pPr>
    </w:lvl>
    <w:lvl w:ilvl="7" w:tplc="FFFFFFFF" w:tentative="1">
      <w:start w:val="1"/>
      <w:numFmt w:val="lowerLetter"/>
      <w:lvlText w:val="%8."/>
      <w:lvlJc w:val="left"/>
      <w:pPr>
        <w:ind w:left="7388" w:hanging="360"/>
      </w:pPr>
    </w:lvl>
    <w:lvl w:ilvl="8" w:tplc="FFFFFFFF" w:tentative="1">
      <w:start w:val="1"/>
      <w:numFmt w:val="lowerRoman"/>
      <w:lvlText w:val="%9."/>
      <w:lvlJc w:val="right"/>
      <w:pPr>
        <w:ind w:left="8108" w:hanging="180"/>
      </w:pPr>
    </w:lvl>
  </w:abstractNum>
  <w:abstractNum w:abstractNumId="51"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4"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5" w15:restartNumberingAfterBreak="0">
    <w:nsid w:val="51A742BF"/>
    <w:multiLevelType w:val="hybridMultilevel"/>
    <w:tmpl w:val="3D3C7834"/>
    <w:lvl w:ilvl="0" w:tplc="04270003">
      <w:start w:val="1"/>
      <w:numFmt w:val="bullet"/>
      <w:lvlText w:val="o"/>
      <w:lvlJc w:val="left"/>
      <w:pPr>
        <w:ind w:left="2632" w:hanging="360"/>
      </w:pPr>
      <w:rPr>
        <w:rFonts w:ascii="Courier New" w:hAnsi="Courier New" w:cs="Courier New" w:hint="default"/>
      </w:rPr>
    </w:lvl>
    <w:lvl w:ilvl="1" w:tplc="FFFFFFFF" w:tentative="1">
      <w:start w:val="1"/>
      <w:numFmt w:val="bullet"/>
      <w:lvlText w:val="o"/>
      <w:lvlJc w:val="left"/>
      <w:pPr>
        <w:ind w:left="3352" w:hanging="360"/>
      </w:pPr>
      <w:rPr>
        <w:rFonts w:ascii="Courier New" w:hAnsi="Courier New" w:cs="Courier New" w:hint="default"/>
      </w:rPr>
    </w:lvl>
    <w:lvl w:ilvl="2" w:tplc="FFFFFFFF" w:tentative="1">
      <w:start w:val="1"/>
      <w:numFmt w:val="bullet"/>
      <w:lvlText w:val=""/>
      <w:lvlJc w:val="left"/>
      <w:pPr>
        <w:ind w:left="4072" w:hanging="360"/>
      </w:pPr>
      <w:rPr>
        <w:rFonts w:ascii="Wingdings" w:hAnsi="Wingdings" w:hint="default"/>
      </w:rPr>
    </w:lvl>
    <w:lvl w:ilvl="3" w:tplc="FFFFFFFF" w:tentative="1">
      <w:start w:val="1"/>
      <w:numFmt w:val="bullet"/>
      <w:lvlText w:val=""/>
      <w:lvlJc w:val="left"/>
      <w:pPr>
        <w:ind w:left="4792" w:hanging="360"/>
      </w:pPr>
      <w:rPr>
        <w:rFonts w:ascii="Symbol" w:hAnsi="Symbol" w:hint="default"/>
      </w:rPr>
    </w:lvl>
    <w:lvl w:ilvl="4" w:tplc="FFFFFFFF" w:tentative="1">
      <w:start w:val="1"/>
      <w:numFmt w:val="bullet"/>
      <w:lvlText w:val="o"/>
      <w:lvlJc w:val="left"/>
      <w:pPr>
        <w:ind w:left="5512" w:hanging="360"/>
      </w:pPr>
      <w:rPr>
        <w:rFonts w:ascii="Courier New" w:hAnsi="Courier New" w:cs="Courier New" w:hint="default"/>
      </w:rPr>
    </w:lvl>
    <w:lvl w:ilvl="5" w:tplc="FFFFFFFF" w:tentative="1">
      <w:start w:val="1"/>
      <w:numFmt w:val="bullet"/>
      <w:lvlText w:val=""/>
      <w:lvlJc w:val="left"/>
      <w:pPr>
        <w:ind w:left="6232" w:hanging="360"/>
      </w:pPr>
      <w:rPr>
        <w:rFonts w:ascii="Wingdings" w:hAnsi="Wingdings" w:hint="default"/>
      </w:rPr>
    </w:lvl>
    <w:lvl w:ilvl="6" w:tplc="FFFFFFFF" w:tentative="1">
      <w:start w:val="1"/>
      <w:numFmt w:val="bullet"/>
      <w:lvlText w:val=""/>
      <w:lvlJc w:val="left"/>
      <w:pPr>
        <w:ind w:left="6952" w:hanging="360"/>
      </w:pPr>
      <w:rPr>
        <w:rFonts w:ascii="Symbol" w:hAnsi="Symbol" w:hint="default"/>
      </w:rPr>
    </w:lvl>
    <w:lvl w:ilvl="7" w:tplc="FFFFFFFF" w:tentative="1">
      <w:start w:val="1"/>
      <w:numFmt w:val="bullet"/>
      <w:lvlText w:val="o"/>
      <w:lvlJc w:val="left"/>
      <w:pPr>
        <w:ind w:left="7672" w:hanging="360"/>
      </w:pPr>
      <w:rPr>
        <w:rFonts w:ascii="Courier New" w:hAnsi="Courier New" w:cs="Courier New" w:hint="default"/>
      </w:rPr>
    </w:lvl>
    <w:lvl w:ilvl="8" w:tplc="FFFFFFFF" w:tentative="1">
      <w:start w:val="1"/>
      <w:numFmt w:val="bullet"/>
      <w:lvlText w:val=""/>
      <w:lvlJc w:val="left"/>
      <w:pPr>
        <w:ind w:left="8392" w:hanging="360"/>
      </w:pPr>
      <w:rPr>
        <w:rFonts w:ascii="Wingdings" w:hAnsi="Wingdings" w:hint="default"/>
      </w:rPr>
    </w:lvl>
  </w:abstractNum>
  <w:abstractNum w:abstractNumId="56"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7" w15:restartNumberingAfterBreak="0">
    <w:nsid w:val="542603A7"/>
    <w:multiLevelType w:val="hybridMultilevel"/>
    <w:tmpl w:val="B0C053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8"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909665F"/>
    <w:multiLevelType w:val="hybridMultilevel"/>
    <w:tmpl w:val="13FA9B52"/>
    <w:lvl w:ilvl="0" w:tplc="04270001">
      <w:start w:val="1"/>
      <w:numFmt w:val="bullet"/>
      <w:lvlText w:val=""/>
      <w:lvlJc w:val="left"/>
      <w:pPr>
        <w:ind w:left="1571" w:hanging="360"/>
      </w:pPr>
      <w:rPr>
        <w:rFonts w:ascii="Symbol" w:hAnsi="Symbol"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1"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BF63D10"/>
    <w:multiLevelType w:val="hybridMultilevel"/>
    <w:tmpl w:val="AE8475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3"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9"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20056B"/>
    <w:multiLevelType w:val="hybridMultilevel"/>
    <w:tmpl w:val="335802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3"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47E5F6A"/>
    <w:multiLevelType w:val="hybridMultilevel"/>
    <w:tmpl w:val="4C8277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6196ACA"/>
    <w:multiLevelType w:val="hybridMultilevel"/>
    <w:tmpl w:val="6B9E02D0"/>
    <w:lvl w:ilvl="0" w:tplc="04270003">
      <w:start w:val="1"/>
      <w:numFmt w:val="bullet"/>
      <w:lvlText w:val="o"/>
      <w:lvlJc w:val="left"/>
      <w:pPr>
        <w:ind w:left="2632" w:hanging="360"/>
      </w:pPr>
      <w:rPr>
        <w:rFonts w:ascii="Courier New" w:hAnsi="Courier New" w:cs="Courier New" w:hint="default"/>
      </w:rPr>
    </w:lvl>
    <w:lvl w:ilvl="1" w:tplc="FFFFFFFF" w:tentative="1">
      <w:start w:val="1"/>
      <w:numFmt w:val="bullet"/>
      <w:lvlText w:val="o"/>
      <w:lvlJc w:val="left"/>
      <w:pPr>
        <w:ind w:left="3352" w:hanging="360"/>
      </w:pPr>
      <w:rPr>
        <w:rFonts w:ascii="Courier New" w:hAnsi="Courier New" w:cs="Courier New" w:hint="default"/>
      </w:rPr>
    </w:lvl>
    <w:lvl w:ilvl="2" w:tplc="FFFFFFFF" w:tentative="1">
      <w:start w:val="1"/>
      <w:numFmt w:val="bullet"/>
      <w:lvlText w:val=""/>
      <w:lvlJc w:val="left"/>
      <w:pPr>
        <w:ind w:left="4072" w:hanging="360"/>
      </w:pPr>
      <w:rPr>
        <w:rFonts w:ascii="Wingdings" w:hAnsi="Wingdings" w:hint="default"/>
      </w:rPr>
    </w:lvl>
    <w:lvl w:ilvl="3" w:tplc="FFFFFFFF" w:tentative="1">
      <w:start w:val="1"/>
      <w:numFmt w:val="bullet"/>
      <w:lvlText w:val=""/>
      <w:lvlJc w:val="left"/>
      <w:pPr>
        <w:ind w:left="4792" w:hanging="360"/>
      </w:pPr>
      <w:rPr>
        <w:rFonts w:ascii="Symbol" w:hAnsi="Symbol" w:hint="default"/>
      </w:rPr>
    </w:lvl>
    <w:lvl w:ilvl="4" w:tplc="FFFFFFFF" w:tentative="1">
      <w:start w:val="1"/>
      <w:numFmt w:val="bullet"/>
      <w:lvlText w:val="o"/>
      <w:lvlJc w:val="left"/>
      <w:pPr>
        <w:ind w:left="5512" w:hanging="360"/>
      </w:pPr>
      <w:rPr>
        <w:rFonts w:ascii="Courier New" w:hAnsi="Courier New" w:cs="Courier New" w:hint="default"/>
      </w:rPr>
    </w:lvl>
    <w:lvl w:ilvl="5" w:tplc="FFFFFFFF" w:tentative="1">
      <w:start w:val="1"/>
      <w:numFmt w:val="bullet"/>
      <w:lvlText w:val=""/>
      <w:lvlJc w:val="left"/>
      <w:pPr>
        <w:ind w:left="6232" w:hanging="360"/>
      </w:pPr>
      <w:rPr>
        <w:rFonts w:ascii="Wingdings" w:hAnsi="Wingdings" w:hint="default"/>
      </w:rPr>
    </w:lvl>
    <w:lvl w:ilvl="6" w:tplc="FFFFFFFF" w:tentative="1">
      <w:start w:val="1"/>
      <w:numFmt w:val="bullet"/>
      <w:lvlText w:val=""/>
      <w:lvlJc w:val="left"/>
      <w:pPr>
        <w:ind w:left="6952" w:hanging="360"/>
      </w:pPr>
      <w:rPr>
        <w:rFonts w:ascii="Symbol" w:hAnsi="Symbol" w:hint="default"/>
      </w:rPr>
    </w:lvl>
    <w:lvl w:ilvl="7" w:tplc="FFFFFFFF" w:tentative="1">
      <w:start w:val="1"/>
      <w:numFmt w:val="bullet"/>
      <w:lvlText w:val="o"/>
      <w:lvlJc w:val="left"/>
      <w:pPr>
        <w:ind w:left="7672" w:hanging="360"/>
      </w:pPr>
      <w:rPr>
        <w:rFonts w:ascii="Courier New" w:hAnsi="Courier New" w:cs="Courier New" w:hint="default"/>
      </w:rPr>
    </w:lvl>
    <w:lvl w:ilvl="8" w:tplc="FFFFFFFF" w:tentative="1">
      <w:start w:val="1"/>
      <w:numFmt w:val="bullet"/>
      <w:lvlText w:val=""/>
      <w:lvlJc w:val="left"/>
      <w:pPr>
        <w:ind w:left="8392" w:hanging="360"/>
      </w:pPr>
      <w:rPr>
        <w:rFonts w:ascii="Wingdings" w:hAnsi="Wingdings" w:hint="default"/>
      </w:rPr>
    </w:lvl>
  </w:abstractNum>
  <w:abstractNum w:abstractNumId="7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2" w15:restartNumberingAfterBreak="0">
    <w:nsid w:val="79B84D52"/>
    <w:multiLevelType w:val="multilevel"/>
    <w:tmpl w:val="8B82642E"/>
    <w:lvl w:ilvl="0">
      <w:start w:val="1"/>
      <w:numFmt w:val="decimal"/>
      <w:lvlText w:val="%1."/>
      <w:lvlJc w:val="left"/>
      <w:pPr>
        <w:ind w:left="1211" w:hanging="360"/>
      </w:pPr>
      <w:rPr>
        <w:rFonts w:hint="default"/>
        <w:b/>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1931" w:hanging="108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291" w:hanging="1440"/>
      </w:pPr>
      <w:rPr>
        <w:rFonts w:hint="default"/>
        <w:color w:val="auto"/>
      </w:rPr>
    </w:lvl>
  </w:abstractNum>
  <w:abstractNum w:abstractNumId="83" w15:restartNumberingAfterBreak="0">
    <w:nsid w:val="7E6656AD"/>
    <w:multiLevelType w:val="hybridMultilevel"/>
    <w:tmpl w:val="EFD41B50"/>
    <w:lvl w:ilvl="0" w:tplc="04270003">
      <w:start w:val="1"/>
      <w:numFmt w:val="bullet"/>
      <w:lvlText w:val="o"/>
      <w:lvlJc w:val="left"/>
      <w:pPr>
        <w:ind w:left="2632" w:hanging="360"/>
      </w:pPr>
      <w:rPr>
        <w:rFonts w:ascii="Courier New" w:hAnsi="Courier New" w:cs="Courier New" w:hint="default"/>
      </w:rPr>
    </w:lvl>
    <w:lvl w:ilvl="1" w:tplc="04270003" w:tentative="1">
      <w:start w:val="1"/>
      <w:numFmt w:val="bullet"/>
      <w:lvlText w:val="o"/>
      <w:lvlJc w:val="left"/>
      <w:pPr>
        <w:ind w:left="3352" w:hanging="360"/>
      </w:pPr>
      <w:rPr>
        <w:rFonts w:ascii="Courier New" w:hAnsi="Courier New" w:cs="Courier New" w:hint="default"/>
      </w:rPr>
    </w:lvl>
    <w:lvl w:ilvl="2" w:tplc="04270005" w:tentative="1">
      <w:start w:val="1"/>
      <w:numFmt w:val="bullet"/>
      <w:lvlText w:val=""/>
      <w:lvlJc w:val="left"/>
      <w:pPr>
        <w:ind w:left="4072" w:hanging="360"/>
      </w:pPr>
      <w:rPr>
        <w:rFonts w:ascii="Wingdings" w:hAnsi="Wingdings" w:hint="default"/>
      </w:rPr>
    </w:lvl>
    <w:lvl w:ilvl="3" w:tplc="04270001" w:tentative="1">
      <w:start w:val="1"/>
      <w:numFmt w:val="bullet"/>
      <w:lvlText w:val=""/>
      <w:lvlJc w:val="left"/>
      <w:pPr>
        <w:ind w:left="4792" w:hanging="360"/>
      </w:pPr>
      <w:rPr>
        <w:rFonts w:ascii="Symbol" w:hAnsi="Symbol" w:hint="default"/>
      </w:rPr>
    </w:lvl>
    <w:lvl w:ilvl="4" w:tplc="04270003" w:tentative="1">
      <w:start w:val="1"/>
      <w:numFmt w:val="bullet"/>
      <w:lvlText w:val="o"/>
      <w:lvlJc w:val="left"/>
      <w:pPr>
        <w:ind w:left="5512" w:hanging="360"/>
      </w:pPr>
      <w:rPr>
        <w:rFonts w:ascii="Courier New" w:hAnsi="Courier New" w:cs="Courier New" w:hint="default"/>
      </w:rPr>
    </w:lvl>
    <w:lvl w:ilvl="5" w:tplc="04270005" w:tentative="1">
      <w:start w:val="1"/>
      <w:numFmt w:val="bullet"/>
      <w:lvlText w:val=""/>
      <w:lvlJc w:val="left"/>
      <w:pPr>
        <w:ind w:left="6232" w:hanging="360"/>
      </w:pPr>
      <w:rPr>
        <w:rFonts w:ascii="Wingdings" w:hAnsi="Wingdings" w:hint="default"/>
      </w:rPr>
    </w:lvl>
    <w:lvl w:ilvl="6" w:tplc="04270001" w:tentative="1">
      <w:start w:val="1"/>
      <w:numFmt w:val="bullet"/>
      <w:lvlText w:val=""/>
      <w:lvlJc w:val="left"/>
      <w:pPr>
        <w:ind w:left="6952" w:hanging="360"/>
      </w:pPr>
      <w:rPr>
        <w:rFonts w:ascii="Symbol" w:hAnsi="Symbol" w:hint="default"/>
      </w:rPr>
    </w:lvl>
    <w:lvl w:ilvl="7" w:tplc="04270003" w:tentative="1">
      <w:start w:val="1"/>
      <w:numFmt w:val="bullet"/>
      <w:lvlText w:val="o"/>
      <w:lvlJc w:val="left"/>
      <w:pPr>
        <w:ind w:left="7672" w:hanging="360"/>
      </w:pPr>
      <w:rPr>
        <w:rFonts w:ascii="Courier New" w:hAnsi="Courier New" w:cs="Courier New" w:hint="default"/>
      </w:rPr>
    </w:lvl>
    <w:lvl w:ilvl="8" w:tplc="04270005" w:tentative="1">
      <w:start w:val="1"/>
      <w:numFmt w:val="bullet"/>
      <w:lvlText w:val=""/>
      <w:lvlJc w:val="left"/>
      <w:pPr>
        <w:ind w:left="8392" w:hanging="360"/>
      </w:pPr>
      <w:rPr>
        <w:rFonts w:ascii="Wingdings" w:hAnsi="Wingdings" w:hint="default"/>
      </w:rPr>
    </w:lvl>
  </w:abstractNum>
  <w:num w:numId="1" w16cid:durableId="1754812339">
    <w:abstractNumId w:val="18"/>
  </w:num>
  <w:num w:numId="2" w16cid:durableId="290745122">
    <w:abstractNumId w:val="51"/>
  </w:num>
  <w:num w:numId="3" w16cid:durableId="1224680073">
    <w:abstractNumId w:val="67"/>
  </w:num>
  <w:num w:numId="4" w16cid:durableId="976375760">
    <w:abstractNumId w:val="78"/>
  </w:num>
  <w:num w:numId="5" w16cid:durableId="1892233344">
    <w:abstractNumId w:val="58"/>
  </w:num>
  <w:num w:numId="6" w16cid:durableId="437528417">
    <w:abstractNumId w:val="15"/>
  </w:num>
  <w:num w:numId="7" w16cid:durableId="1567453486">
    <w:abstractNumId w:val="66"/>
  </w:num>
  <w:num w:numId="8" w16cid:durableId="614794725">
    <w:abstractNumId w:val="16"/>
  </w:num>
  <w:num w:numId="9" w16cid:durableId="1957252286">
    <w:abstractNumId w:val="76"/>
  </w:num>
  <w:num w:numId="10" w16cid:durableId="1130830728">
    <w:abstractNumId w:val="56"/>
  </w:num>
  <w:num w:numId="11" w16cid:durableId="1384717337">
    <w:abstractNumId w:val="43"/>
  </w:num>
  <w:num w:numId="12" w16cid:durableId="58984685">
    <w:abstractNumId w:val="25"/>
  </w:num>
  <w:num w:numId="13" w16cid:durableId="1148398605">
    <w:abstractNumId w:val="5"/>
  </w:num>
  <w:num w:numId="14" w16cid:durableId="1389955936">
    <w:abstractNumId w:val="1"/>
  </w:num>
  <w:num w:numId="15" w16cid:durableId="118964181">
    <w:abstractNumId w:val="80"/>
  </w:num>
  <w:num w:numId="16" w16cid:durableId="1199008935">
    <w:abstractNumId w:val="47"/>
  </w:num>
  <w:num w:numId="17" w16cid:durableId="385836542">
    <w:abstractNumId w:val="65"/>
  </w:num>
  <w:num w:numId="18" w16cid:durableId="3480928">
    <w:abstractNumId w:val="46"/>
  </w:num>
  <w:num w:numId="19" w16cid:durableId="1608199286">
    <w:abstractNumId w:val="27"/>
  </w:num>
  <w:num w:numId="20" w16cid:durableId="8258304">
    <w:abstractNumId w:val="75"/>
  </w:num>
  <w:num w:numId="21" w16cid:durableId="1997419339">
    <w:abstractNumId w:val="24"/>
  </w:num>
  <w:num w:numId="22" w16cid:durableId="851721089">
    <w:abstractNumId w:val="12"/>
  </w:num>
  <w:num w:numId="23" w16cid:durableId="535124550">
    <w:abstractNumId w:val="4"/>
  </w:num>
  <w:num w:numId="24" w16cid:durableId="1997224420">
    <w:abstractNumId w:val="64"/>
  </w:num>
  <w:num w:numId="25" w16cid:durableId="795567547">
    <w:abstractNumId w:val="28"/>
  </w:num>
  <w:num w:numId="26" w16cid:durableId="1442798306">
    <w:abstractNumId w:val="2"/>
  </w:num>
  <w:num w:numId="27" w16cid:durableId="396245367">
    <w:abstractNumId w:val="81"/>
  </w:num>
  <w:num w:numId="28" w16cid:durableId="1362971886">
    <w:abstractNumId w:val="17"/>
  </w:num>
  <w:num w:numId="29" w16cid:durableId="978877163">
    <w:abstractNumId w:val="54"/>
  </w:num>
  <w:num w:numId="30" w16cid:durableId="179927861">
    <w:abstractNumId w:val="41"/>
  </w:num>
  <w:num w:numId="31" w16cid:durableId="2132048593">
    <w:abstractNumId w:val="34"/>
  </w:num>
  <w:num w:numId="32" w16cid:durableId="731855634">
    <w:abstractNumId w:val="36"/>
  </w:num>
  <w:num w:numId="33" w16cid:durableId="1835341387">
    <w:abstractNumId w:val="38"/>
  </w:num>
  <w:num w:numId="34" w16cid:durableId="1179277880">
    <w:abstractNumId w:val="39"/>
  </w:num>
  <w:num w:numId="35" w16cid:durableId="1545218894">
    <w:abstractNumId w:val="21"/>
  </w:num>
  <w:num w:numId="36" w16cid:durableId="17004205">
    <w:abstractNumId w:val="61"/>
  </w:num>
  <w:num w:numId="37" w16cid:durableId="1512061000">
    <w:abstractNumId w:val="0"/>
  </w:num>
  <w:num w:numId="38" w16cid:durableId="1368482767">
    <w:abstractNumId w:val="29"/>
  </w:num>
  <w:num w:numId="39" w16cid:durableId="1812938295">
    <w:abstractNumId w:val="11"/>
  </w:num>
  <w:num w:numId="40" w16cid:durableId="1910965002">
    <w:abstractNumId w:val="69"/>
  </w:num>
  <w:num w:numId="41" w16cid:durableId="977613010">
    <w:abstractNumId w:val="45"/>
  </w:num>
  <w:num w:numId="42" w16cid:durableId="1254433458">
    <w:abstractNumId w:val="52"/>
  </w:num>
  <w:num w:numId="43" w16cid:durableId="2026058572">
    <w:abstractNumId w:val="26"/>
  </w:num>
  <w:num w:numId="44" w16cid:durableId="968978676">
    <w:abstractNumId w:val="9"/>
  </w:num>
  <w:num w:numId="45" w16cid:durableId="686641945">
    <w:abstractNumId w:val="37"/>
  </w:num>
  <w:num w:numId="46" w16cid:durableId="621614210">
    <w:abstractNumId w:val="19"/>
  </w:num>
  <w:num w:numId="47" w16cid:durableId="1012760157">
    <w:abstractNumId w:val="70"/>
  </w:num>
  <w:num w:numId="48" w16cid:durableId="798568988">
    <w:abstractNumId w:val="42"/>
  </w:num>
  <w:num w:numId="49" w16cid:durableId="1698310958">
    <w:abstractNumId w:val="59"/>
  </w:num>
  <w:num w:numId="50" w16cid:durableId="1614819822">
    <w:abstractNumId w:val="10"/>
  </w:num>
  <w:num w:numId="51" w16cid:durableId="1142114413">
    <w:abstractNumId w:val="71"/>
  </w:num>
  <w:num w:numId="52" w16cid:durableId="2101101457">
    <w:abstractNumId w:val="48"/>
  </w:num>
  <w:num w:numId="53" w16cid:durableId="194542002">
    <w:abstractNumId w:val="31"/>
  </w:num>
  <w:num w:numId="54" w16cid:durableId="719524099">
    <w:abstractNumId w:val="7"/>
  </w:num>
  <w:num w:numId="55" w16cid:durableId="1171603216">
    <w:abstractNumId w:val="22"/>
  </w:num>
  <w:num w:numId="56" w16cid:durableId="1153374064">
    <w:abstractNumId w:val="73"/>
  </w:num>
  <w:num w:numId="57" w16cid:durableId="878518644">
    <w:abstractNumId w:val="13"/>
  </w:num>
  <w:num w:numId="58" w16cid:durableId="1141919799">
    <w:abstractNumId w:val="35"/>
  </w:num>
  <w:num w:numId="59" w16cid:durableId="452670403">
    <w:abstractNumId w:val="79"/>
  </w:num>
  <w:num w:numId="60" w16cid:durableId="1085036064">
    <w:abstractNumId w:val="8"/>
  </w:num>
  <w:num w:numId="61" w16cid:durableId="1064646418">
    <w:abstractNumId w:val="33"/>
  </w:num>
  <w:num w:numId="62" w16cid:durableId="538392673">
    <w:abstractNumId w:val="6"/>
  </w:num>
  <w:num w:numId="63" w16cid:durableId="1579897031">
    <w:abstractNumId w:val="23"/>
  </w:num>
  <w:num w:numId="64" w16cid:durableId="1620842946">
    <w:abstractNumId w:val="40"/>
  </w:num>
  <w:num w:numId="65" w16cid:durableId="6495972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3"/>
  </w:num>
  <w:num w:numId="67" w16cid:durableId="148521654">
    <w:abstractNumId w:val="3"/>
  </w:num>
  <w:num w:numId="68" w16cid:durableId="1284574732">
    <w:abstractNumId w:val="20"/>
  </w:num>
  <w:num w:numId="69" w16cid:durableId="1849128260">
    <w:abstractNumId w:val="68"/>
  </w:num>
  <w:num w:numId="70" w16cid:durableId="1378621173">
    <w:abstractNumId w:val="72"/>
  </w:num>
  <w:num w:numId="71" w16cid:durableId="1524317750">
    <w:abstractNumId w:val="57"/>
  </w:num>
  <w:num w:numId="72" w16cid:durableId="1178740834">
    <w:abstractNumId w:val="32"/>
  </w:num>
  <w:num w:numId="73" w16cid:durableId="749617209">
    <w:abstractNumId w:val="74"/>
  </w:num>
  <w:num w:numId="74" w16cid:durableId="1935627939">
    <w:abstractNumId w:val="82"/>
  </w:num>
  <w:num w:numId="75" w16cid:durableId="1020933914">
    <w:abstractNumId w:val="30"/>
  </w:num>
  <w:num w:numId="76" w16cid:durableId="710572901">
    <w:abstractNumId w:val="60"/>
  </w:num>
  <w:num w:numId="77" w16cid:durableId="706226302">
    <w:abstractNumId w:val="14"/>
  </w:num>
  <w:num w:numId="78" w16cid:durableId="92211450">
    <w:abstractNumId w:val="83"/>
  </w:num>
  <w:num w:numId="79" w16cid:durableId="183980949">
    <w:abstractNumId w:val="50"/>
  </w:num>
  <w:num w:numId="80" w16cid:durableId="1336106023">
    <w:abstractNumId w:val="55"/>
  </w:num>
  <w:num w:numId="81" w16cid:durableId="352846411">
    <w:abstractNumId w:val="77"/>
  </w:num>
  <w:num w:numId="82" w16cid:durableId="557017557">
    <w:abstractNumId w:val="62"/>
  </w:num>
  <w:num w:numId="83" w16cid:durableId="707145779">
    <w:abstractNumId w:val="44"/>
  </w:num>
  <w:num w:numId="84" w16cid:durableId="741319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416"/>
    <w:rsid w:val="00074727"/>
    <w:rsid w:val="00076D3D"/>
    <w:rsid w:val="000A5245"/>
    <w:rsid w:val="000F51B6"/>
    <w:rsid w:val="001150A6"/>
    <w:rsid w:val="00185C37"/>
    <w:rsid w:val="001A18CA"/>
    <w:rsid w:val="001F13F4"/>
    <w:rsid w:val="00206C66"/>
    <w:rsid w:val="00281399"/>
    <w:rsid w:val="00285AC9"/>
    <w:rsid w:val="002E3920"/>
    <w:rsid w:val="0035222B"/>
    <w:rsid w:val="003F6790"/>
    <w:rsid w:val="004003FF"/>
    <w:rsid w:val="00407447"/>
    <w:rsid w:val="0042489D"/>
    <w:rsid w:val="004451D5"/>
    <w:rsid w:val="00485E50"/>
    <w:rsid w:val="004F1BCD"/>
    <w:rsid w:val="004F2BE4"/>
    <w:rsid w:val="004F4886"/>
    <w:rsid w:val="00513A01"/>
    <w:rsid w:val="00516EBB"/>
    <w:rsid w:val="0052702E"/>
    <w:rsid w:val="00560878"/>
    <w:rsid w:val="005D7AC7"/>
    <w:rsid w:val="00683B4F"/>
    <w:rsid w:val="006B1A16"/>
    <w:rsid w:val="006B20CA"/>
    <w:rsid w:val="006B441F"/>
    <w:rsid w:val="006C208E"/>
    <w:rsid w:val="006D1171"/>
    <w:rsid w:val="006D415C"/>
    <w:rsid w:val="006F07E0"/>
    <w:rsid w:val="007514CE"/>
    <w:rsid w:val="007B3CB5"/>
    <w:rsid w:val="007B51D5"/>
    <w:rsid w:val="007C0312"/>
    <w:rsid w:val="00856DAD"/>
    <w:rsid w:val="0086407E"/>
    <w:rsid w:val="00870CFA"/>
    <w:rsid w:val="008751D0"/>
    <w:rsid w:val="0087686E"/>
    <w:rsid w:val="0088155A"/>
    <w:rsid w:val="00885585"/>
    <w:rsid w:val="008969FA"/>
    <w:rsid w:val="00897415"/>
    <w:rsid w:val="00944EE4"/>
    <w:rsid w:val="009975CB"/>
    <w:rsid w:val="009A1987"/>
    <w:rsid w:val="009A3F21"/>
    <w:rsid w:val="009C5445"/>
    <w:rsid w:val="00A37BEB"/>
    <w:rsid w:val="00AE2806"/>
    <w:rsid w:val="00AF2C5C"/>
    <w:rsid w:val="00B32D27"/>
    <w:rsid w:val="00B401D2"/>
    <w:rsid w:val="00B54F8A"/>
    <w:rsid w:val="00B80B52"/>
    <w:rsid w:val="00BA282A"/>
    <w:rsid w:val="00BD4E93"/>
    <w:rsid w:val="00C33647"/>
    <w:rsid w:val="00C71845"/>
    <w:rsid w:val="00C81922"/>
    <w:rsid w:val="00CB7384"/>
    <w:rsid w:val="00CD21D3"/>
    <w:rsid w:val="00CF0955"/>
    <w:rsid w:val="00D408DB"/>
    <w:rsid w:val="00D708EB"/>
    <w:rsid w:val="00DA730C"/>
    <w:rsid w:val="00DF1300"/>
    <w:rsid w:val="00E21177"/>
    <w:rsid w:val="00E409DE"/>
    <w:rsid w:val="00E45418"/>
    <w:rsid w:val="00E54763"/>
    <w:rsid w:val="00EC3B10"/>
    <w:rsid w:val="00EF6592"/>
    <w:rsid w:val="00F13733"/>
    <w:rsid w:val="00F13988"/>
    <w:rsid w:val="00F30220"/>
    <w:rsid w:val="00F72783"/>
    <w:rsid w:val="00FE37C0"/>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customStyle="1" w:styleId="Lentelstinklelis2">
    <w:name w:val="Lentelės tinklelis2"/>
    <w:basedOn w:val="prastojilentel"/>
    <w:next w:val="Lentelstinklelis"/>
    <w:uiPriority w:val="59"/>
    <w:rsid w:val="00870CFA"/>
    <w:pPr>
      <w:spacing w:after="0" w:line="240" w:lineRule="auto"/>
    </w:pPr>
    <w:rPr>
      <w:rFonts w:ascii="Times New Roman" w:eastAsia="Times New Roman" w:hAnsi="Times New Roman" w:cs="Times New Roman"/>
      <w:b/>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7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1F13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D11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7629</Words>
  <Characters>4350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4</cp:revision>
  <cp:lastPrinted>2025-01-30T06:32:00Z</cp:lastPrinted>
  <dcterms:created xsi:type="dcterms:W3CDTF">2025-01-30T06:40:00Z</dcterms:created>
  <dcterms:modified xsi:type="dcterms:W3CDTF">2025-01-30T13:41:00Z</dcterms:modified>
</cp:coreProperties>
</file>