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1C3F71" w:rsidP="006C208E">
      <w:pPr>
        <w:pStyle w:val="Pavadinimas"/>
        <w:rPr>
          <w:szCs w:val="28"/>
        </w:rPr>
      </w:pPr>
      <w:r>
        <w:rPr>
          <w:szCs w:val="28"/>
        </w:rPr>
        <w:t>3</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C66DDB" w:rsidRPr="00C66DDB" w:rsidRDefault="00C66DDB" w:rsidP="00C66DDB">
      <w:pPr>
        <w:jc w:val="center"/>
        <w:rPr>
          <w:rFonts w:ascii="Times New Roman" w:hAnsi="Times New Roman"/>
          <w:b/>
          <w:sz w:val="24"/>
          <w:szCs w:val="24"/>
        </w:rPr>
      </w:pPr>
      <w:bookmarkStart w:id="0" w:name="_Hlk126586067"/>
      <w:r w:rsidRPr="00C66DDB">
        <w:rPr>
          <w:rFonts w:ascii="Times New Roman" w:hAnsi="Times New Roman"/>
          <w:b/>
          <w:sz w:val="24"/>
          <w:szCs w:val="24"/>
        </w:rPr>
        <w:t>DĖL GATVIŲ GEOGRAFINIŲ CHARAKTERISTIKŲ PAKEITIMO ALŠĖNŲ, GARLIAVOS, RINGAUDŲ IR ROKŲ SENIŪNIJOSE</w:t>
      </w:r>
    </w:p>
    <w:bookmarkEnd w:id="0"/>
    <w:p w:rsidR="00A03AFE" w:rsidRDefault="00A03AFE" w:rsidP="000B2B84">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1C3F71">
        <w:rPr>
          <w:rFonts w:ascii="Times New Roman" w:hAnsi="Times New Roman"/>
          <w:sz w:val="24"/>
          <w:szCs w:val="24"/>
        </w:rPr>
        <w:t>kovo</w:t>
      </w:r>
      <w:r w:rsidRPr="00F13AD1">
        <w:rPr>
          <w:rFonts w:ascii="Times New Roman" w:hAnsi="Times New Roman"/>
          <w:sz w:val="24"/>
          <w:szCs w:val="24"/>
        </w:rPr>
        <w:t xml:space="preserve"> </w:t>
      </w:r>
      <w:r w:rsidR="00D20CDE">
        <w:rPr>
          <w:rFonts w:ascii="Times New Roman" w:hAnsi="Times New Roman"/>
          <w:sz w:val="24"/>
          <w:szCs w:val="24"/>
        </w:rPr>
        <w:t>2</w:t>
      </w:r>
      <w:r w:rsidR="001C3F71">
        <w:rPr>
          <w:rFonts w:ascii="Times New Roman" w:hAnsi="Times New Roman"/>
          <w:sz w:val="24"/>
          <w:szCs w:val="24"/>
        </w:rPr>
        <w:t>6</w:t>
      </w:r>
      <w:r w:rsidRPr="00F13AD1">
        <w:rPr>
          <w:rFonts w:ascii="Times New Roman" w:hAnsi="Times New Roman"/>
          <w:sz w:val="24"/>
          <w:szCs w:val="24"/>
        </w:rPr>
        <w:t xml:space="preserve"> d. Nr. TS-</w:t>
      </w:r>
      <w:r w:rsidR="00121D8F">
        <w:rPr>
          <w:rFonts w:ascii="Times New Roman" w:hAnsi="Times New Roman"/>
          <w:sz w:val="24"/>
          <w:szCs w:val="24"/>
        </w:rPr>
        <w:t>184</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9409E6" w:rsidRPr="009409E6" w:rsidRDefault="009409E6" w:rsidP="00A47857">
      <w:pPr>
        <w:rPr>
          <w:rFonts w:ascii="Times New Roman" w:hAnsi="Times New Roman"/>
          <w:sz w:val="24"/>
          <w:szCs w:val="24"/>
        </w:rPr>
      </w:pP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 xml:space="preserve">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atsižvelgdama į </w:t>
      </w:r>
      <w:bookmarkStart w:id="1" w:name="_Hlk135051568"/>
      <w:r w:rsidRPr="00C66DDB">
        <w:rPr>
          <w:rFonts w:ascii="Times New Roman" w:hAnsi="Times New Roman"/>
          <w:sz w:val="24"/>
          <w:szCs w:val="24"/>
        </w:rPr>
        <w:t>Kauno rajono savivaldybės mero 2024 m. liepos 30 d. potvarkį Nr. MP-922 „Dėl žemės sklypo, kadastro Nr. 5250/0016:30, esančio Kauno r. sav., Ringaudų sen., Pyplių k., formavimo ir pertvarkymo projekto patvirtinimo“, Kauno rajono savivaldyb</w:t>
      </w:r>
      <w:r w:rsidRPr="00C66DDB">
        <w:rPr>
          <w:rFonts w:ascii="Times New Roman" w:hAnsi="Times New Roman" w:hint="eastAsia"/>
          <w:sz w:val="24"/>
          <w:szCs w:val="24"/>
        </w:rPr>
        <w:t>ė</w:t>
      </w:r>
      <w:r w:rsidRPr="00C66DDB">
        <w:rPr>
          <w:rFonts w:ascii="Times New Roman" w:hAnsi="Times New Roman"/>
          <w:sz w:val="24"/>
          <w:szCs w:val="24"/>
        </w:rPr>
        <w:t xml:space="preserve">s mero 2025 m. sausio 27 d. potvarkį Nr. MP-104 „Dėl žemės sklypo, kadastro Nr. 5250/0016:105, esančio Kauno r. sav., Ringaudų sen., Pyplių k., formavimo ir pertvarkymo projekto patvirtinimo“, Kauno rajono savivaldybės mero 2025 m. sausio 31 d. potvarkį </w:t>
      </w:r>
      <w:r w:rsidRPr="00C66DDB">
        <w:rPr>
          <w:rFonts w:ascii="Times New Roman" w:hAnsi="Times New Roman"/>
          <w:sz w:val="24"/>
          <w:szCs w:val="24"/>
        </w:rPr>
        <w:br/>
        <w:t>Nr. MP-129 „Dėl žemės sklypo, esančio Kauno r. sav., Alšėnų sen., Jonučių k., kadastro Nr. 5247/0009:181, formavimo ir pertvarkymo projekto patvirtinimo“, VĮ Registrų centro Adresų registro departamento</w:t>
      </w:r>
      <w:bookmarkEnd w:id="1"/>
      <w:r w:rsidRPr="00C66DDB">
        <w:rPr>
          <w:rFonts w:ascii="Times New Roman" w:hAnsi="Times New Roman"/>
          <w:sz w:val="24"/>
          <w:szCs w:val="24"/>
        </w:rPr>
        <w:t xml:space="preserve"> </w:t>
      </w:r>
      <w:bookmarkStart w:id="2" w:name="_Hlk134963128"/>
      <w:bookmarkStart w:id="3" w:name="_Hlk135051544"/>
      <w:r w:rsidRPr="00C66DDB">
        <w:rPr>
          <w:rFonts w:ascii="Times New Roman" w:hAnsi="Times New Roman"/>
          <w:sz w:val="24"/>
          <w:szCs w:val="24"/>
        </w:rPr>
        <w:t xml:space="preserve">2017 m. </w:t>
      </w:r>
      <w:bookmarkEnd w:id="2"/>
      <w:r w:rsidRPr="00C66DDB">
        <w:rPr>
          <w:rFonts w:ascii="Times New Roman" w:hAnsi="Times New Roman"/>
          <w:sz w:val="24"/>
          <w:szCs w:val="24"/>
        </w:rPr>
        <w:t>birželio 2 d. raštą Nr.(1.1.30.)s-4760 „Dėl gyvenamųjų vietovių duomenų ir teritorijų ribų pakeitimo“</w:t>
      </w:r>
      <w:bookmarkEnd w:id="3"/>
      <w:r w:rsidRPr="00C66DDB">
        <w:rPr>
          <w:rFonts w:ascii="Times New Roman" w:hAnsi="Times New Roman"/>
          <w:sz w:val="24"/>
          <w:szCs w:val="24"/>
        </w:rPr>
        <w:t xml:space="preserve">, </w:t>
      </w:r>
      <w:bookmarkStart w:id="4" w:name="_Hlk135053938"/>
      <w:r w:rsidRPr="00C66DDB">
        <w:rPr>
          <w:rFonts w:ascii="Times New Roman" w:hAnsi="Times New Roman"/>
          <w:sz w:val="24"/>
          <w:szCs w:val="24"/>
        </w:rPr>
        <w:t>V</w:t>
      </w:r>
      <w:r w:rsidRPr="00C66DDB">
        <w:rPr>
          <w:rFonts w:ascii="Times New Roman" w:hAnsi="Times New Roman" w:hint="eastAsia"/>
          <w:sz w:val="24"/>
          <w:szCs w:val="24"/>
        </w:rPr>
        <w:t>Į</w:t>
      </w:r>
      <w:r w:rsidRPr="00C66DDB">
        <w:rPr>
          <w:rFonts w:ascii="Times New Roman" w:hAnsi="Times New Roman"/>
          <w:sz w:val="24"/>
          <w:szCs w:val="24"/>
        </w:rPr>
        <w:t xml:space="preserve"> Registr</w:t>
      </w:r>
      <w:r w:rsidRPr="00C66DDB">
        <w:rPr>
          <w:rFonts w:ascii="Times New Roman" w:hAnsi="Times New Roman" w:hint="eastAsia"/>
          <w:sz w:val="24"/>
          <w:szCs w:val="24"/>
        </w:rPr>
        <w:t>ų</w:t>
      </w:r>
      <w:r w:rsidRPr="00C66DDB">
        <w:rPr>
          <w:rFonts w:ascii="Times New Roman" w:hAnsi="Times New Roman"/>
          <w:sz w:val="24"/>
          <w:szCs w:val="24"/>
        </w:rPr>
        <w:t xml:space="preserve"> centro Adres</w:t>
      </w:r>
      <w:r w:rsidRPr="00C66DDB">
        <w:rPr>
          <w:rFonts w:ascii="Times New Roman" w:hAnsi="Times New Roman" w:hint="eastAsia"/>
          <w:sz w:val="24"/>
          <w:szCs w:val="24"/>
        </w:rPr>
        <w:t>ų</w:t>
      </w:r>
      <w:r w:rsidRPr="00C66DDB">
        <w:rPr>
          <w:rFonts w:ascii="Times New Roman" w:hAnsi="Times New Roman"/>
          <w:sz w:val="24"/>
          <w:szCs w:val="24"/>
        </w:rPr>
        <w:t xml:space="preserve"> registro departamento 2017 m. rugsėjo 15 d. raštą Nr. (1.1.30.)s-7862 „Dėl seniūnijų aptarnaujamų teritorijų ribų nustatymo ir pakeitimo“</w:t>
      </w:r>
      <w:bookmarkEnd w:id="4"/>
      <w:r w:rsidRPr="00C66DDB">
        <w:rPr>
          <w:rFonts w:ascii="Times New Roman" w:hAnsi="Times New Roman"/>
          <w:sz w:val="24"/>
          <w:szCs w:val="24"/>
        </w:rPr>
        <w:t xml:space="preserve">, Kauno rajono savivaldybės taryba </w:t>
      </w:r>
      <w:r w:rsidRPr="00C66DDB">
        <w:rPr>
          <w:rFonts w:ascii="Times New Roman" w:hAnsi="Times New Roman"/>
          <w:spacing w:val="40"/>
          <w:sz w:val="24"/>
          <w:szCs w:val="24"/>
        </w:rPr>
        <w:t>nusprendžia</w:t>
      </w:r>
      <w:r w:rsidRPr="00C66DDB">
        <w:rPr>
          <w:rFonts w:ascii="Times New Roman" w:hAnsi="Times New Roman"/>
          <w:sz w:val="24"/>
          <w:szCs w:val="24"/>
        </w:rPr>
        <w:t>:</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Pakeisti gatvių geografines charakteristikas:</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1. Alšėnų sen.:</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1.1. Alšėnų k. – Lakštingalų g. (1 priedas),</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1.2. Jonučių k. (2 priedas):</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1.2.1. Juozo Lukšos g.,</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1.2.2. Varnių g.,</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lastRenderedPageBreak/>
        <w:t>1.2.3. Vyčio Kryžiaus g.</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2. Garliavos sen., Garliavos m. (3 priedas):</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2.1. Baltijos g.,</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2.2. Juozo Lukšos g.</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3. Ringaudų sen., Pyplių k. (4 priedas):</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3.1. Balandžių g.,</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 xml:space="preserve">3.2. </w:t>
      </w:r>
      <w:proofErr w:type="spellStart"/>
      <w:r w:rsidRPr="00C66DDB">
        <w:rPr>
          <w:rFonts w:ascii="Times New Roman" w:hAnsi="Times New Roman"/>
          <w:sz w:val="24"/>
          <w:szCs w:val="24"/>
        </w:rPr>
        <w:t>Pūkenių</w:t>
      </w:r>
      <w:proofErr w:type="spellEnd"/>
      <w:r w:rsidRPr="00C66DDB">
        <w:rPr>
          <w:rFonts w:ascii="Times New Roman" w:hAnsi="Times New Roman"/>
          <w:sz w:val="24"/>
          <w:szCs w:val="24"/>
        </w:rPr>
        <w:t xml:space="preserve"> g.</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 xml:space="preserve">4. Rokų sen., </w:t>
      </w:r>
      <w:proofErr w:type="spellStart"/>
      <w:r w:rsidRPr="00C66DDB">
        <w:rPr>
          <w:rFonts w:ascii="Times New Roman" w:hAnsi="Times New Roman"/>
          <w:sz w:val="24"/>
          <w:szCs w:val="24"/>
        </w:rPr>
        <w:t>Patamulšėlio</w:t>
      </w:r>
      <w:proofErr w:type="spellEnd"/>
      <w:r w:rsidRPr="00C66DDB">
        <w:rPr>
          <w:rFonts w:ascii="Times New Roman" w:hAnsi="Times New Roman"/>
          <w:sz w:val="24"/>
          <w:szCs w:val="24"/>
        </w:rPr>
        <w:t xml:space="preserve"> k. – Pievų g. (5 priedas).</w:t>
      </w:r>
    </w:p>
    <w:p w:rsidR="00C66DDB" w:rsidRPr="00C66DDB" w:rsidRDefault="00C66DDB" w:rsidP="00C66DDB">
      <w:pPr>
        <w:tabs>
          <w:tab w:val="left" w:pos="851"/>
        </w:tabs>
        <w:spacing w:line="360" w:lineRule="auto"/>
        <w:ind w:firstLine="851"/>
        <w:jc w:val="both"/>
        <w:rPr>
          <w:rFonts w:ascii="Times New Roman" w:hAnsi="Times New Roman"/>
          <w:sz w:val="24"/>
          <w:szCs w:val="24"/>
        </w:rPr>
      </w:pPr>
      <w:r w:rsidRPr="00C66DD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C66DDB" w:rsidRPr="00C66DDB" w:rsidRDefault="00C66DDB" w:rsidP="00C66DDB">
      <w:pPr>
        <w:spacing w:line="360" w:lineRule="auto"/>
        <w:jc w:val="both"/>
        <w:rPr>
          <w:rFonts w:ascii="Times New Roman" w:hAnsi="Times New Roman"/>
          <w:sz w:val="24"/>
          <w:szCs w:val="24"/>
        </w:rPr>
      </w:pPr>
    </w:p>
    <w:p w:rsidR="00C66DDB" w:rsidRPr="00C66DDB" w:rsidRDefault="00C66DDB" w:rsidP="00C66DDB">
      <w:pPr>
        <w:spacing w:line="360" w:lineRule="auto"/>
        <w:jc w:val="both"/>
        <w:rPr>
          <w:rFonts w:ascii="Times New Roman" w:hAnsi="Times New Roman"/>
          <w:sz w:val="24"/>
          <w:szCs w:val="24"/>
        </w:rPr>
      </w:pPr>
    </w:p>
    <w:p w:rsidR="00C66DDB" w:rsidRPr="00C66DDB" w:rsidRDefault="00C66DDB" w:rsidP="00121D8F">
      <w:pPr>
        <w:tabs>
          <w:tab w:val="left" w:pos="7230"/>
        </w:tabs>
        <w:spacing w:line="360" w:lineRule="auto"/>
        <w:jc w:val="both"/>
        <w:rPr>
          <w:rFonts w:ascii="Times New Roman" w:hAnsi="Times New Roman"/>
          <w:sz w:val="24"/>
          <w:szCs w:val="24"/>
        </w:rPr>
      </w:pPr>
      <w:r w:rsidRPr="00C66DDB">
        <w:rPr>
          <w:rFonts w:ascii="Times New Roman" w:hAnsi="Times New Roman"/>
          <w:sz w:val="24"/>
          <w:szCs w:val="24"/>
        </w:rPr>
        <w:t>Savivaldybės meras</w:t>
      </w:r>
      <w:r w:rsidR="00121D8F">
        <w:rPr>
          <w:rFonts w:ascii="Times New Roman" w:hAnsi="Times New Roman"/>
          <w:sz w:val="24"/>
          <w:szCs w:val="24"/>
        </w:rPr>
        <w:tab/>
        <w:t>Valerijus Makūnas</w:t>
      </w:r>
    </w:p>
    <w:p w:rsidR="00A03AFE" w:rsidRDefault="00A03AFE" w:rsidP="000B2B84">
      <w:pPr>
        <w:spacing w:line="360" w:lineRule="auto"/>
        <w:rPr>
          <w:rFonts w:ascii="Times New Roman" w:hAnsi="Times New Roman"/>
          <w:sz w:val="24"/>
          <w:szCs w:val="24"/>
        </w:rPr>
      </w:pPr>
    </w:p>
    <w:sectPr w:rsidR="00A03AFE" w:rsidSect="003C706D">
      <w:headerReference w:type="default" r:id="rId8"/>
      <w:headerReference w:type="first" r:id="rId9"/>
      <w:pgSz w:w="11906" w:h="16838"/>
      <w:pgMar w:top="1276" w:right="1133" w:bottom="993"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6BC" w:rsidRDefault="005A36BC" w:rsidP="006C208E">
      <w:r>
        <w:separator/>
      </w:r>
    </w:p>
  </w:endnote>
  <w:endnote w:type="continuationSeparator" w:id="0">
    <w:p w:rsidR="005A36BC" w:rsidRDefault="005A36BC"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6BC" w:rsidRDefault="005A36BC" w:rsidP="006C208E">
      <w:r>
        <w:separator/>
      </w:r>
    </w:p>
  </w:footnote>
  <w:footnote w:type="continuationSeparator" w:id="0">
    <w:p w:rsidR="005A36BC" w:rsidRDefault="005A36BC"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23931"/>
      <w:docPartObj>
        <w:docPartGallery w:val="Page Numbers (Top of Page)"/>
        <w:docPartUnique/>
      </w:docPartObj>
    </w:sdtPr>
    <w:sdtEndPr>
      <w:rPr>
        <w:rFonts w:ascii="Times New Roman" w:hAnsi="Times New Roman" w:cs="Times New Roman"/>
        <w:sz w:val="24"/>
        <w:szCs w:val="24"/>
      </w:rPr>
    </w:sdtEndPr>
    <w:sdtContent>
      <w:p w:rsidR="003C706D" w:rsidRPr="003C706D" w:rsidRDefault="003C706D">
        <w:pPr>
          <w:pStyle w:val="Antrats"/>
          <w:jc w:val="center"/>
          <w:rPr>
            <w:rFonts w:ascii="Times New Roman" w:hAnsi="Times New Roman" w:cs="Times New Roman"/>
            <w:sz w:val="24"/>
            <w:szCs w:val="24"/>
          </w:rPr>
        </w:pPr>
        <w:r w:rsidRPr="003C706D">
          <w:rPr>
            <w:rFonts w:ascii="Times New Roman" w:hAnsi="Times New Roman" w:cs="Times New Roman"/>
            <w:sz w:val="24"/>
            <w:szCs w:val="24"/>
          </w:rPr>
          <w:fldChar w:fldCharType="begin"/>
        </w:r>
        <w:r w:rsidRPr="003C706D">
          <w:rPr>
            <w:rFonts w:ascii="Times New Roman" w:hAnsi="Times New Roman" w:cs="Times New Roman"/>
            <w:sz w:val="24"/>
            <w:szCs w:val="24"/>
          </w:rPr>
          <w:instrText>PAGE   \* MERGEFORMAT</w:instrText>
        </w:r>
        <w:r w:rsidRPr="003C706D">
          <w:rPr>
            <w:rFonts w:ascii="Times New Roman" w:hAnsi="Times New Roman" w:cs="Times New Roman"/>
            <w:sz w:val="24"/>
            <w:szCs w:val="24"/>
          </w:rPr>
          <w:fldChar w:fldCharType="separate"/>
        </w:r>
        <w:r w:rsidRPr="003C706D">
          <w:rPr>
            <w:rFonts w:ascii="Times New Roman" w:hAnsi="Times New Roman" w:cs="Times New Roman"/>
            <w:sz w:val="24"/>
            <w:szCs w:val="24"/>
          </w:rPr>
          <w:t>2</w:t>
        </w:r>
        <w:r w:rsidRPr="003C706D">
          <w:rPr>
            <w:rFonts w:ascii="Times New Roman" w:hAnsi="Times New Roman" w:cs="Times New Roman"/>
            <w:sz w:val="24"/>
            <w:szCs w:val="24"/>
          </w:rPr>
          <w:fldChar w:fldCharType="end"/>
        </w:r>
      </w:p>
    </w:sdtContent>
  </w:sdt>
  <w:p w:rsidR="003C706D" w:rsidRDefault="003C70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AFE" w:rsidRDefault="00A03AFE" w:rsidP="00A03AFE">
    <w:pPr>
      <w:jc w:val="center"/>
      <w:rPr>
        <w:sz w:val="16"/>
        <w:szCs w:val="16"/>
      </w:rPr>
    </w:pPr>
    <w:r>
      <w:rPr>
        <w:rFonts w:ascii="Times New Roman" w:hAnsi="Times New Roman"/>
        <w:noProof/>
      </w:rPr>
      <w:drawing>
        <wp:inline distT="0" distB="0" distL="0" distR="0" wp14:anchorId="0A6163EB" wp14:editId="5542E97D">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A03AFE" w:rsidRDefault="00A03AFE" w:rsidP="00A03AFE">
    <w:pPr>
      <w:jc w:val="center"/>
      <w:rPr>
        <w:sz w:val="16"/>
        <w:szCs w:val="16"/>
      </w:rPr>
    </w:pPr>
  </w:p>
  <w:p w:rsidR="00A03AFE" w:rsidRPr="00615A29" w:rsidRDefault="00A03AFE" w:rsidP="00A03AFE">
    <w:pPr>
      <w:jc w:val="center"/>
      <w:rPr>
        <w:sz w:val="16"/>
        <w:szCs w:val="16"/>
      </w:rPr>
    </w:pPr>
  </w:p>
  <w:p w:rsidR="00A03AFE" w:rsidRDefault="00A03AFE" w:rsidP="00A03AFE">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2FD5405"/>
    <w:multiLevelType w:val="hybridMultilevel"/>
    <w:tmpl w:val="FFFFFFFF"/>
    <w:lvl w:ilvl="0" w:tplc="7F148092">
      <w:start w:val="1"/>
      <w:numFmt w:val="decimal"/>
      <w:lvlText w:val="%1."/>
      <w:lvlJc w:val="left"/>
      <w:pPr>
        <w:ind w:left="360" w:hanging="360"/>
      </w:pPr>
      <w:rPr>
        <w:rFonts w:cs="Times New Roman" w:hint="default"/>
        <w:b w:val="0"/>
        <w:bCs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051B7B6D"/>
    <w:multiLevelType w:val="multilevel"/>
    <w:tmpl w:val="764E23D6"/>
    <w:lvl w:ilvl="0">
      <w:start w:val="1"/>
      <w:numFmt w:val="decimal"/>
      <w:lvlText w:val="%1."/>
      <w:lvlJc w:val="left"/>
      <w:pPr>
        <w:ind w:left="1571" w:hanging="360"/>
      </w:pPr>
      <w:rPr>
        <w:b w:val="0"/>
        <w:bCs w:val="0"/>
      </w:rPr>
    </w:lvl>
    <w:lvl w:ilvl="1">
      <w:start w:val="1"/>
      <w:numFmt w:val="decimal"/>
      <w:isLgl/>
      <w:lvlText w:val="%1.%2."/>
      <w:lvlJc w:val="left"/>
      <w:pPr>
        <w:ind w:left="1571" w:hanging="360"/>
      </w:pPr>
      <w:rPr>
        <w:rFonts w:hint="default"/>
        <w:b w:val="0"/>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hint="default"/>
        <w:b w:val="0"/>
      </w:rPr>
    </w:lvl>
    <w:lvl w:ilvl="4">
      <w:start w:val="1"/>
      <w:numFmt w:val="decimal"/>
      <w:isLgl/>
      <w:lvlText w:val="%1.%2.%3.%4.%5."/>
      <w:lvlJc w:val="left"/>
      <w:pPr>
        <w:ind w:left="2291" w:hanging="1080"/>
      </w:pPr>
      <w:rPr>
        <w:rFonts w:hint="default"/>
        <w:b w:val="0"/>
      </w:rPr>
    </w:lvl>
    <w:lvl w:ilvl="5">
      <w:start w:val="1"/>
      <w:numFmt w:val="decimal"/>
      <w:isLgl/>
      <w:lvlText w:val="%1.%2.%3.%4.%5.%6."/>
      <w:lvlJc w:val="left"/>
      <w:pPr>
        <w:ind w:left="2291" w:hanging="1080"/>
      </w:pPr>
      <w:rPr>
        <w:rFonts w:hint="default"/>
        <w:b w:val="0"/>
      </w:rPr>
    </w:lvl>
    <w:lvl w:ilvl="6">
      <w:start w:val="1"/>
      <w:numFmt w:val="decimal"/>
      <w:isLgl/>
      <w:lvlText w:val="%1.%2.%3.%4.%5.%6.%7."/>
      <w:lvlJc w:val="left"/>
      <w:pPr>
        <w:ind w:left="2651" w:hanging="1440"/>
      </w:pPr>
      <w:rPr>
        <w:rFonts w:hint="default"/>
        <w:b w:val="0"/>
      </w:rPr>
    </w:lvl>
    <w:lvl w:ilvl="7">
      <w:start w:val="1"/>
      <w:numFmt w:val="decimal"/>
      <w:isLgl/>
      <w:lvlText w:val="%1.%2.%3.%4.%5.%6.%7.%8."/>
      <w:lvlJc w:val="left"/>
      <w:pPr>
        <w:ind w:left="2651" w:hanging="1440"/>
      </w:pPr>
      <w:rPr>
        <w:rFonts w:hint="default"/>
        <w:b w:val="0"/>
      </w:rPr>
    </w:lvl>
    <w:lvl w:ilvl="8">
      <w:start w:val="1"/>
      <w:numFmt w:val="decimal"/>
      <w:isLgl/>
      <w:lvlText w:val="%1.%2.%3.%4.%5.%6.%7.%8.%9."/>
      <w:lvlJc w:val="left"/>
      <w:pPr>
        <w:ind w:left="3011" w:hanging="1800"/>
      </w:pPr>
      <w:rPr>
        <w:rFonts w:hint="default"/>
        <w:b w:val="0"/>
      </w:rPr>
    </w:lvl>
  </w:abstractNum>
  <w:abstractNum w:abstractNumId="4"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472E4E"/>
    <w:multiLevelType w:val="hybridMultilevel"/>
    <w:tmpl w:val="C4F0A434"/>
    <w:lvl w:ilvl="0" w:tplc="B79087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0"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3"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0"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1"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8"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40"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6"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3669149B"/>
    <w:multiLevelType w:val="hybridMultilevel"/>
    <w:tmpl w:val="2500CED0"/>
    <w:lvl w:ilvl="0" w:tplc="C3A29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7590144"/>
    <w:multiLevelType w:val="hybridMultilevel"/>
    <w:tmpl w:val="F30E264A"/>
    <w:lvl w:ilvl="0" w:tplc="5BD2DDAE">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50"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4" w15:restartNumberingAfterBreak="0">
    <w:nsid w:val="3EAE4CB6"/>
    <w:multiLevelType w:val="hybridMultilevel"/>
    <w:tmpl w:val="7EDE9AC0"/>
    <w:lvl w:ilvl="0" w:tplc="768A276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3F9B6B98"/>
    <w:multiLevelType w:val="hybridMultilevel"/>
    <w:tmpl w:val="DF4C0432"/>
    <w:lvl w:ilvl="0" w:tplc="26107DEA">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6"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0"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4"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5"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6"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7"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FFA45BB"/>
    <w:multiLevelType w:val="hybridMultilevel"/>
    <w:tmpl w:val="24AA1376"/>
    <w:lvl w:ilvl="0" w:tplc="F13640AA">
      <w:start w:val="6"/>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2"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3"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6"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8"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4"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5"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7"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8"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9"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3"/>
  </w:num>
  <w:num w:numId="2" w16cid:durableId="290745122">
    <w:abstractNumId w:val="60"/>
  </w:num>
  <w:num w:numId="3" w16cid:durableId="1224680073">
    <w:abstractNumId w:val="76"/>
  </w:num>
  <w:num w:numId="4" w16cid:durableId="976375760">
    <w:abstractNumId w:val="85"/>
  </w:num>
  <w:num w:numId="5" w16cid:durableId="1892233344">
    <w:abstractNumId w:val="67"/>
  </w:num>
  <w:num w:numId="6" w16cid:durableId="437528417">
    <w:abstractNumId w:val="19"/>
  </w:num>
  <w:num w:numId="7" w16cid:durableId="1567453486">
    <w:abstractNumId w:val="75"/>
  </w:num>
  <w:num w:numId="8" w16cid:durableId="614794725">
    <w:abstractNumId w:val="20"/>
  </w:num>
  <w:num w:numId="9" w16cid:durableId="1957252286">
    <w:abstractNumId w:val="84"/>
  </w:num>
  <w:num w:numId="10" w16cid:durableId="1130830728">
    <w:abstractNumId w:val="65"/>
  </w:num>
  <w:num w:numId="11" w16cid:durableId="1384717337">
    <w:abstractNumId w:val="53"/>
  </w:num>
  <w:num w:numId="12" w16cid:durableId="58984685">
    <w:abstractNumId w:val="31"/>
  </w:num>
  <w:num w:numId="13" w16cid:durableId="1148398605">
    <w:abstractNumId w:val="8"/>
  </w:num>
  <w:num w:numId="14" w16cid:durableId="1389955936">
    <w:abstractNumId w:val="1"/>
  </w:num>
  <w:num w:numId="15" w16cid:durableId="118964181">
    <w:abstractNumId w:val="87"/>
  </w:num>
  <w:num w:numId="16" w16cid:durableId="1199008935">
    <w:abstractNumId w:val="58"/>
  </w:num>
  <w:num w:numId="17" w16cid:durableId="385836542">
    <w:abstractNumId w:val="74"/>
  </w:num>
  <w:num w:numId="18" w16cid:durableId="3480928">
    <w:abstractNumId w:val="57"/>
  </w:num>
  <w:num w:numId="19" w16cid:durableId="1608199286">
    <w:abstractNumId w:val="34"/>
  </w:num>
  <w:num w:numId="20" w16cid:durableId="8258304">
    <w:abstractNumId w:val="83"/>
  </w:num>
  <w:num w:numId="21" w16cid:durableId="1997419339">
    <w:abstractNumId w:val="30"/>
  </w:num>
  <w:num w:numId="22" w16cid:durableId="851721089">
    <w:abstractNumId w:val="17"/>
  </w:num>
  <w:num w:numId="23" w16cid:durableId="535124550">
    <w:abstractNumId w:val="6"/>
  </w:num>
  <w:num w:numId="24" w16cid:durableId="1997224420">
    <w:abstractNumId w:val="73"/>
  </w:num>
  <w:num w:numId="25" w16cid:durableId="795567547">
    <w:abstractNumId w:val="35"/>
  </w:num>
  <w:num w:numId="26" w16cid:durableId="1442798306">
    <w:abstractNumId w:val="4"/>
  </w:num>
  <w:num w:numId="27" w16cid:durableId="396245367">
    <w:abstractNumId w:val="88"/>
  </w:num>
  <w:num w:numId="28" w16cid:durableId="1362971886">
    <w:abstractNumId w:val="21"/>
  </w:num>
  <w:num w:numId="29" w16cid:durableId="978877163">
    <w:abstractNumId w:val="64"/>
  </w:num>
  <w:num w:numId="30" w16cid:durableId="179927861">
    <w:abstractNumId w:val="51"/>
  </w:num>
  <w:num w:numId="31" w16cid:durableId="2132048593">
    <w:abstractNumId w:val="40"/>
  </w:num>
  <w:num w:numId="32" w16cid:durableId="731855634">
    <w:abstractNumId w:val="43"/>
  </w:num>
  <w:num w:numId="33" w16cid:durableId="1835341387">
    <w:abstractNumId w:val="45"/>
  </w:num>
  <w:num w:numId="34" w16cid:durableId="1179277880">
    <w:abstractNumId w:val="46"/>
  </w:num>
  <w:num w:numId="35" w16cid:durableId="1545218894">
    <w:abstractNumId w:val="26"/>
  </w:num>
  <w:num w:numId="36" w16cid:durableId="17004205">
    <w:abstractNumId w:val="70"/>
  </w:num>
  <w:num w:numId="37" w16cid:durableId="1512061000">
    <w:abstractNumId w:val="0"/>
  </w:num>
  <w:num w:numId="38" w16cid:durableId="1368482767">
    <w:abstractNumId w:val="36"/>
  </w:num>
  <w:num w:numId="39" w16cid:durableId="1812938295">
    <w:abstractNumId w:val="16"/>
  </w:num>
  <w:num w:numId="40" w16cid:durableId="1910965002">
    <w:abstractNumId w:val="78"/>
  </w:num>
  <w:num w:numId="41" w16cid:durableId="977613010">
    <w:abstractNumId w:val="56"/>
  </w:num>
  <w:num w:numId="42" w16cid:durableId="1254433458">
    <w:abstractNumId w:val="61"/>
  </w:num>
  <w:num w:numId="43" w16cid:durableId="2026058572">
    <w:abstractNumId w:val="33"/>
  </w:num>
  <w:num w:numId="44" w16cid:durableId="968978676">
    <w:abstractNumId w:val="14"/>
  </w:num>
  <w:num w:numId="45" w16cid:durableId="686641945">
    <w:abstractNumId w:val="44"/>
  </w:num>
  <w:num w:numId="46" w16cid:durableId="621614210">
    <w:abstractNumId w:val="24"/>
  </w:num>
  <w:num w:numId="47" w16cid:durableId="1012760157">
    <w:abstractNumId w:val="79"/>
  </w:num>
  <w:num w:numId="48" w16cid:durableId="798568988">
    <w:abstractNumId w:val="52"/>
  </w:num>
  <w:num w:numId="49" w16cid:durableId="1698310958">
    <w:abstractNumId w:val="69"/>
  </w:num>
  <w:num w:numId="50" w16cid:durableId="1614819822">
    <w:abstractNumId w:val="15"/>
  </w:num>
  <w:num w:numId="51" w16cid:durableId="1142114413">
    <w:abstractNumId w:val="81"/>
  </w:num>
  <w:num w:numId="52" w16cid:durableId="2101101457">
    <w:abstractNumId w:val="59"/>
  </w:num>
  <w:num w:numId="53" w16cid:durableId="194542002">
    <w:abstractNumId w:val="37"/>
  </w:num>
  <w:num w:numId="54" w16cid:durableId="719524099">
    <w:abstractNumId w:val="12"/>
  </w:num>
  <w:num w:numId="55" w16cid:durableId="1171603216">
    <w:abstractNumId w:val="28"/>
  </w:num>
  <w:num w:numId="56" w16cid:durableId="1153374064">
    <w:abstractNumId w:val="82"/>
  </w:num>
  <w:num w:numId="57" w16cid:durableId="878518644">
    <w:abstractNumId w:val="18"/>
  </w:num>
  <w:num w:numId="58" w16cid:durableId="1141919799">
    <w:abstractNumId w:val="42"/>
  </w:num>
  <w:num w:numId="59" w16cid:durableId="452670403">
    <w:abstractNumId w:val="86"/>
  </w:num>
  <w:num w:numId="60" w16cid:durableId="1085036064">
    <w:abstractNumId w:val="13"/>
  </w:num>
  <w:num w:numId="61" w16cid:durableId="1064646418">
    <w:abstractNumId w:val="39"/>
  </w:num>
  <w:num w:numId="62" w16cid:durableId="538392673">
    <w:abstractNumId w:val="11"/>
  </w:num>
  <w:num w:numId="63" w16cid:durableId="1579897031">
    <w:abstractNumId w:val="29"/>
  </w:num>
  <w:num w:numId="64" w16cid:durableId="1620842946">
    <w:abstractNumId w:val="50"/>
  </w:num>
  <w:num w:numId="65" w16cid:durableId="6495972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2"/>
  </w:num>
  <w:num w:numId="67" w16cid:durableId="148521654">
    <w:abstractNumId w:val="5"/>
  </w:num>
  <w:num w:numId="68" w16cid:durableId="1284574732">
    <w:abstractNumId w:val="25"/>
  </w:num>
  <w:num w:numId="69" w16cid:durableId="1849128260">
    <w:abstractNumId w:val="77"/>
  </w:num>
  <w:num w:numId="70" w16cid:durableId="444155293">
    <w:abstractNumId w:val="89"/>
  </w:num>
  <w:num w:numId="71" w16cid:durableId="643119689">
    <w:abstractNumId w:val="49"/>
  </w:num>
  <w:num w:numId="72" w16cid:durableId="1087649533">
    <w:abstractNumId w:val="68"/>
  </w:num>
  <w:num w:numId="73" w16cid:durableId="1811434052">
    <w:abstractNumId w:val="66"/>
  </w:num>
  <w:num w:numId="74" w16cid:durableId="410392860">
    <w:abstractNumId w:val="22"/>
  </w:num>
  <w:num w:numId="75" w16cid:durableId="661852102">
    <w:abstractNumId w:val="9"/>
  </w:num>
  <w:num w:numId="76" w16cid:durableId="568005821">
    <w:abstractNumId w:val="80"/>
  </w:num>
  <w:num w:numId="77" w16cid:durableId="1154252019">
    <w:abstractNumId w:val="38"/>
  </w:num>
  <w:num w:numId="78" w16cid:durableId="716900302">
    <w:abstractNumId w:val="41"/>
  </w:num>
  <w:num w:numId="79" w16cid:durableId="864057751">
    <w:abstractNumId w:val="27"/>
  </w:num>
  <w:num w:numId="80" w16cid:durableId="1198398560">
    <w:abstractNumId w:val="10"/>
  </w:num>
  <w:num w:numId="81" w16cid:durableId="914557502">
    <w:abstractNumId w:val="32"/>
  </w:num>
  <w:num w:numId="82" w16cid:durableId="1463111843">
    <w:abstractNumId w:val="62"/>
  </w:num>
  <w:num w:numId="83" w16cid:durableId="974221497">
    <w:abstractNumId w:val="48"/>
  </w:num>
  <w:num w:numId="84" w16cid:durableId="594094564">
    <w:abstractNumId w:val="54"/>
  </w:num>
  <w:num w:numId="85" w16cid:durableId="820074568">
    <w:abstractNumId w:val="71"/>
  </w:num>
  <w:num w:numId="86" w16cid:durableId="1856532944">
    <w:abstractNumId w:val="3"/>
  </w:num>
  <w:num w:numId="87" w16cid:durableId="1181313400">
    <w:abstractNumId w:val="47"/>
  </w:num>
  <w:num w:numId="88" w16cid:durableId="339164283">
    <w:abstractNumId w:val="2"/>
  </w:num>
  <w:num w:numId="89" w16cid:durableId="1213276170">
    <w:abstractNumId w:val="7"/>
  </w:num>
  <w:num w:numId="90" w16cid:durableId="142364942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34607"/>
    <w:rsid w:val="00040110"/>
    <w:rsid w:val="00060A97"/>
    <w:rsid w:val="00074727"/>
    <w:rsid w:val="000A5245"/>
    <w:rsid w:val="000B2B84"/>
    <w:rsid w:val="000B3EDC"/>
    <w:rsid w:val="000F51B6"/>
    <w:rsid w:val="001150A6"/>
    <w:rsid w:val="00121D8F"/>
    <w:rsid w:val="001379F5"/>
    <w:rsid w:val="00185C37"/>
    <w:rsid w:val="001966F7"/>
    <w:rsid w:val="001A18CA"/>
    <w:rsid w:val="001A32FF"/>
    <w:rsid w:val="001C3F71"/>
    <w:rsid w:val="001F5AB1"/>
    <w:rsid w:val="00206C66"/>
    <w:rsid w:val="00281399"/>
    <w:rsid w:val="00285AC9"/>
    <w:rsid w:val="002B7DD2"/>
    <w:rsid w:val="002E1DDE"/>
    <w:rsid w:val="002E3920"/>
    <w:rsid w:val="0035222B"/>
    <w:rsid w:val="00371EE5"/>
    <w:rsid w:val="003B35E6"/>
    <w:rsid w:val="003C706D"/>
    <w:rsid w:val="003F6790"/>
    <w:rsid w:val="004003FF"/>
    <w:rsid w:val="00402AFA"/>
    <w:rsid w:val="00407447"/>
    <w:rsid w:val="004451D5"/>
    <w:rsid w:val="00485E50"/>
    <w:rsid w:val="004A2B79"/>
    <w:rsid w:val="004B1030"/>
    <w:rsid w:val="004F1BCD"/>
    <w:rsid w:val="004F2BE4"/>
    <w:rsid w:val="004F4886"/>
    <w:rsid w:val="0050014B"/>
    <w:rsid w:val="00513A01"/>
    <w:rsid w:val="00516EBB"/>
    <w:rsid w:val="00557EEA"/>
    <w:rsid w:val="00562102"/>
    <w:rsid w:val="005A36BC"/>
    <w:rsid w:val="005E0983"/>
    <w:rsid w:val="00636035"/>
    <w:rsid w:val="00683B4F"/>
    <w:rsid w:val="006B1A16"/>
    <w:rsid w:val="006B20CA"/>
    <w:rsid w:val="006B441F"/>
    <w:rsid w:val="006C208E"/>
    <w:rsid w:val="006D415C"/>
    <w:rsid w:val="006D66B0"/>
    <w:rsid w:val="006E38FE"/>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C4077"/>
    <w:rsid w:val="008D3A95"/>
    <w:rsid w:val="009409E6"/>
    <w:rsid w:val="00944EE4"/>
    <w:rsid w:val="00962E70"/>
    <w:rsid w:val="00986BEC"/>
    <w:rsid w:val="00996FC4"/>
    <w:rsid w:val="009975CB"/>
    <w:rsid w:val="009A1987"/>
    <w:rsid w:val="009A3F21"/>
    <w:rsid w:val="009C5445"/>
    <w:rsid w:val="009E47CD"/>
    <w:rsid w:val="009E4826"/>
    <w:rsid w:val="00A03AFE"/>
    <w:rsid w:val="00A3033E"/>
    <w:rsid w:val="00A334E6"/>
    <w:rsid w:val="00A37BEB"/>
    <w:rsid w:val="00A47857"/>
    <w:rsid w:val="00AE2806"/>
    <w:rsid w:val="00AF2C5C"/>
    <w:rsid w:val="00B32D27"/>
    <w:rsid w:val="00B401D2"/>
    <w:rsid w:val="00B40C44"/>
    <w:rsid w:val="00B41CD7"/>
    <w:rsid w:val="00B54F8A"/>
    <w:rsid w:val="00B80B52"/>
    <w:rsid w:val="00BA282A"/>
    <w:rsid w:val="00BB2CA6"/>
    <w:rsid w:val="00BF7B32"/>
    <w:rsid w:val="00C145A0"/>
    <w:rsid w:val="00C33647"/>
    <w:rsid w:val="00C66DDB"/>
    <w:rsid w:val="00C71845"/>
    <w:rsid w:val="00C75B4F"/>
    <w:rsid w:val="00C81922"/>
    <w:rsid w:val="00C85131"/>
    <w:rsid w:val="00CC1F2C"/>
    <w:rsid w:val="00CD21D3"/>
    <w:rsid w:val="00CD4007"/>
    <w:rsid w:val="00CF0955"/>
    <w:rsid w:val="00D20CDE"/>
    <w:rsid w:val="00D408DB"/>
    <w:rsid w:val="00D708EB"/>
    <w:rsid w:val="00D752B5"/>
    <w:rsid w:val="00DA11AB"/>
    <w:rsid w:val="00DA730C"/>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70CB7"/>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86FF6"/>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1785</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2025-03-25T16:14:00Z</dcterms:created>
  <dcterms:modified xsi:type="dcterms:W3CDTF">2025-03-25T16:14:00Z</dcterms:modified>
</cp:coreProperties>
</file>