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7E5ED" w14:textId="4660AF11" w:rsidR="00A20EF3" w:rsidRDefault="00DB76A4" w:rsidP="00A20EF3">
      <w:pPr>
        <w:pStyle w:val="Title"/>
        <w:rPr>
          <w:szCs w:val="28"/>
        </w:rPr>
      </w:pPr>
      <w:bookmarkStart w:id="0" w:name="_Hlk59112841"/>
      <w:r>
        <w:rPr>
          <w:szCs w:val="28"/>
        </w:rPr>
        <w:t>11</w:t>
      </w:r>
      <w:r w:rsidR="00A20EF3" w:rsidRPr="008B4F36">
        <w:rPr>
          <w:szCs w:val="28"/>
        </w:rPr>
        <w:t xml:space="preserve"> POSĖDIS</w:t>
      </w:r>
    </w:p>
    <w:p w14:paraId="0629059B" w14:textId="6EC8CA65" w:rsidR="00577319" w:rsidRDefault="00577319" w:rsidP="00A20EF3">
      <w:pPr>
        <w:pStyle w:val="Title"/>
        <w:rPr>
          <w:szCs w:val="28"/>
        </w:rPr>
      </w:pPr>
    </w:p>
    <w:p w14:paraId="280982A6" w14:textId="77777777" w:rsidR="00577319" w:rsidRPr="008B4F36" w:rsidRDefault="00577319" w:rsidP="00A20EF3">
      <w:pPr>
        <w:pStyle w:val="Title"/>
        <w:rPr>
          <w:szCs w:val="28"/>
        </w:rPr>
      </w:pPr>
    </w:p>
    <w:p w14:paraId="0FE5DAD2" w14:textId="77777777" w:rsidR="00577319" w:rsidRPr="00577319" w:rsidRDefault="00577319" w:rsidP="00577319">
      <w:pPr>
        <w:widowControl w:val="0"/>
        <w:tabs>
          <w:tab w:val="center" w:pos="4536"/>
        </w:tabs>
        <w:jc w:val="center"/>
        <w:outlineLvl w:val="0"/>
        <w:rPr>
          <w:rFonts w:ascii="Times New Roman" w:hAnsi="Times New Roman"/>
          <w:b/>
          <w:sz w:val="24"/>
          <w:szCs w:val="24"/>
        </w:rPr>
      </w:pPr>
      <w:r w:rsidRPr="00577319">
        <w:rPr>
          <w:rFonts w:ascii="Times New Roman" w:hAnsi="Times New Roman"/>
          <w:b/>
          <w:sz w:val="24"/>
          <w:szCs w:val="24"/>
        </w:rPr>
        <w:t>SPRENDIMAS</w:t>
      </w:r>
    </w:p>
    <w:p w14:paraId="00086CD4" w14:textId="77777777" w:rsidR="00577319" w:rsidRPr="00577319" w:rsidRDefault="00577319" w:rsidP="00577319">
      <w:pPr>
        <w:jc w:val="center"/>
        <w:rPr>
          <w:rFonts w:ascii="Times New Roman" w:hAnsi="Times New Roman"/>
          <w:b/>
          <w:sz w:val="24"/>
          <w:szCs w:val="24"/>
          <w:lang w:val="pl-PL"/>
        </w:rPr>
      </w:pPr>
      <w:r w:rsidRPr="00577319">
        <w:rPr>
          <w:rFonts w:ascii="Times New Roman" w:hAnsi="Times New Roman"/>
          <w:b/>
          <w:sz w:val="24"/>
          <w:szCs w:val="24"/>
        </w:rPr>
        <w:t xml:space="preserve">DĖL KAUNO RAJONO SAVIVALDYBĖS APLINKOSAUGINIO ŠVIETIMO </w:t>
      </w:r>
      <w:r w:rsidRPr="00577319">
        <w:rPr>
          <w:rFonts w:ascii="Times New Roman" w:hAnsi="Times New Roman"/>
          <w:b/>
          <w:sz w:val="24"/>
          <w:szCs w:val="24"/>
        </w:rPr>
        <w:br/>
        <w:t>2021–2027 M. PROGRAMOS IR JOS ĮGYVENDINIMO PRIEMONIŲ PLANO PATVIRTINIMO</w:t>
      </w:r>
    </w:p>
    <w:p w14:paraId="5E43BFE1" w14:textId="77777777" w:rsidR="00577319" w:rsidRPr="00577319" w:rsidRDefault="00577319" w:rsidP="00577319">
      <w:pPr>
        <w:spacing w:line="360" w:lineRule="auto"/>
        <w:jc w:val="center"/>
        <w:rPr>
          <w:rFonts w:ascii="Times New Roman" w:hAnsi="Times New Roman"/>
          <w:b/>
          <w:sz w:val="24"/>
          <w:szCs w:val="24"/>
        </w:rPr>
      </w:pPr>
    </w:p>
    <w:p w14:paraId="682503C9" w14:textId="77777777" w:rsidR="00577319" w:rsidRPr="00577319" w:rsidRDefault="00577319" w:rsidP="00577319">
      <w:pPr>
        <w:jc w:val="center"/>
        <w:rPr>
          <w:rFonts w:ascii="Times New Roman" w:hAnsi="Times New Roman"/>
          <w:sz w:val="24"/>
          <w:szCs w:val="24"/>
        </w:rPr>
      </w:pPr>
      <w:r w:rsidRPr="00577319">
        <w:rPr>
          <w:rFonts w:ascii="Times New Roman" w:hAnsi="Times New Roman"/>
          <w:sz w:val="24"/>
          <w:szCs w:val="24"/>
        </w:rPr>
        <w:t>2020 m. gruodžio 17 d. Nr. TS-463</w:t>
      </w:r>
    </w:p>
    <w:p w14:paraId="6F0F36D2" w14:textId="77777777" w:rsidR="00577319" w:rsidRPr="00577319" w:rsidRDefault="00577319" w:rsidP="00577319">
      <w:pPr>
        <w:jc w:val="center"/>
        <w:rPr>
          <w:rFonts w:ascii="Times New Roman" w:hAnsi="Times New Roman"/>
          <w:sz w:val="24"/>
          <w:szCs w:val="24"/>
        </w:rPr>
      </w:pPr>
      <w:r w:rsidRPr="00577319">
        <w:rPr>
          <w:rFonts w:ascii="Times New Roman" w:hAnsi="Times New Roman"/>
          <w:sz w:val="24"/>
          <w:szCs w:val="24"/>
        </w:rPr>
        <w:t>Kaunas</w:t>
      </w:r>
    </w:p>
    <w:p w14:paraId="35B6F958" w14:textId="77777777" w:rsidR="00577319" w:rsidRPr="00577319" w:rsidRDefault="00577319" w:rsidP="00577319">
      <w:pPr>
        <w:tabs>
          <w:tab w:val="left" w:pos="851"/>
        </w:tabs>
        <w:spacing w:line="360" w:lineRule="auto"/>
        <w:ind w:right="-57"/>
        <w:rPr>
          <w:rFonts w:ascii="Times New Roman" w:hAnsi="Times New Roman"/>
          <w:sz w:val="24"/>
          <w:szCs w:val="24"/>
        </w:rPr>
      </w:pPr>
    </w:p>
    <w:p w14:paraId="478883E7" w14:textId="77777777" w:rsidR="00577319" w:rsidRPr="00577319" w:rsidRDefault="00577319" w:rsidP="00577319">
      <w:pPr>
        <w:tabs>
          <w:tab w:val="left" w:pos="851"/>
        </w:tabs>
        <w:spacing w:line="360" w:lineRule="auto"/>
        <w:ind w:right="-57"/>
        <w:rPr>
          <w:rFonts w:ascii="Times New Roman" w:hAnsi="Times New Roman"/>
          <w:sz w:val="24"/>
          <w:szCs w:val="24"/>
        </w:rPr>
      </w:pPr>
    </w:p>
    <w:p w14:paraId="5B391413" w14:textId="77777777" w:rsidR="00577319" w:rsidRPr="00577319" w:rsidRDefault="00577319" w:rsidP="00577319">
      <w:pPr>
        <w:spacing w:line="360" w:lineRule="auto"/>
        <w:ind w:firstLine="1296"/>
        <w:jc w:val="both"/>
        <w:rPr>
          <w:rFonts w:ascii="Times New Roman" w:hAnsi="Times New Roman"/>
          <w:sz w:val="24"/>
          <w:szCs w:val="24"/>
        </w:rPr>
      </w:pPr>
      <w:r w:rsidRPr="00577319">
        <w:rPr>
          <w:rFonts w:ascii="Times New Roman" w:hAnsi="Times New Roman"/>
          <w:sz w:val="24"/>
          <w:szCs w:val="24"/>
        </w:rPr>
        <w:t xml:space="preserve">Vadovaudamasi Lietuvos Respublikos vietos savivaldos įstatymo 6 straipsnio </w:t>
      </w:r>
      <w:r w:rsidRPr="00577319">
        <w:rPr>
          <w:rFonts w:ascii="Times New Roman" w:hAnsi="Times New Roman"/>
          <w:sz w:val="24"/>
          <w:szCs w:val="24"/>
        </w:rPr>
        <w:br/>
        <w:t xml:space="preserve">8 punktu ir 16 straipsnio 2 dalies 40 punktu, Lietuvos Respublikos švietimo įstatymo </w:t>
      </w:r>
      <w:r w:rsidRPr="00577319">
        <w:rPr>
          <w:rFonts w:ascii="Times New Roman" w:hAnsi="Times New Roman"/>
          <w:sz w:val="24"/>
          <w:szCs w:val="24"/>
        </w:rPr>
        <w:br/>
        <w:t xml:space="preserve">16 straipsnio 1 ir 5 dalimis, </w:t>
      </w:r>
      <w:r w:rsidRPr="00577319">
        <w:rPr>
          <w:rFonts w:ascii="Times New Roman" w:hAnsi="Times New Roman"/>
          <w:sz w:val="24"/>
          <w:szCs w:val="24"/>
          <w:lang w:eastAsia="en-US"/>
        </w:rPr>
        <w:t>Kauno rajono savivaldybės 2021–2027 m. strateginio plėtros plano, patvirtinto Kauno rajono savivaldybės</w:t>
      </w:r>
      <w:r w:rsidRPr="00577319">
        <w:rPr>
          <w:rFonts w:ascii="Times New Roman" w:hAnsi="Times New Roman"/>
          <w:sz w:val="24"/>
          <w:szCs w:val="24"/>
        </w:rPr>
        <w:t xml:space="preserve"> </w:t>
      </w:r>
      <w:r w:rsidRPr="00577319">
        <w:rPr>
          <w:rFonts w:ascii="Times New Roman" w:hAnsi="Times New Roman"/>
          <w:sz w:val="24"/>
          <w:szCs w:val="24"/>
          <w:lang w:eastAsia="en-US"/>
        </w:rPr>
        <w:t xml:space="preserve">tarybos 2019 m. spalio 24 d. sprendimu Nr. TS-353 ,,Dėl Kauno rajono savivaldybės 2021–2027 m. strateginio veiklos plano patvirtinimo“, </w:t>
      </w:r>
      <w:r w:rsidRPr="00577319">
        <w:rPr>
          <w:rFonts w:ascii="Times New Roman" w:hAnsi="Times New Roman"/>
          <w:sz w:val="24"/>
          <w:szCs w:val="24"/>
        </w:rPr>
        <w:t>3.3.1 uždaviniu,</w:t>
      </w:r>
      <w:r w:rsidRPr="00577319">
        <w:rPr>
          <w:rFonts w:ascii="Times New Roman" w:hAnsi="Times New Roman"/>
          <w:sz w:val="36"/>
          <w:szCs w:val="36"/>
          <w:lang w:eastAsia="en-US"/>
        </w:rPr>
        <w:t xml:space="preserve"> </w:t>
      </w:r>
      <w:r w:rsidRPr="00577319">
        <w:rPr>
          <w:rFonts w:ascii="Times New Roman" w:hAnsi="Times New Roman"/>
          <w:sz w:val="24"/>
          <w:szCs w:val="24"/>
        </w:rPr>
        <w:t>Kauno rajono savivaldybės taryba  n u s p r e n d ž i a:</w:t>
      </w:r>
    </w:p>
    <w:p w14:paraId="37C410F8" w14:textId="77777777" w:rsidR="00577319" w:rsidRPr="00577319" w:rsidRDefault="00577319" w:rsidP="00577319">
      <w:pPr>
        <w:spacing w:line="360" w:lineRule="auto"/>
        <w:ind w:firstLine="1296"/>
        <w:jc w:val="both"/>
        <w:rPr>
          <w:rFonts w:ascii="Times New Roman" w:hAnsi="Times New Roman"/>
          <w:sz w:val="24"/>
          <w:szCs w:val="24"/>
        </w:rPr>
      </w:pPr>
      <w:r w:rsidRPr="00577319">
        <w:rPr>
          <w:rFonts w:ascii="Times New Roman" w:hAnsi="Times New Roman"/>
          <w:sz w:val="24"/>
          <w:szCs w:val="24"/>
        </w:rPr>
        <w:t>1. Patvirtinti Kauno rajono savivaldybės aplinkosauginio švietimo 2021–2027 m. programą (pridedama).</w:t>
      </w:r>
    </w:p>
    <w:p w14:paraId="77CBBB6E" w14:textId="77777777" w:rsidR="00577319" w:rsidRPr="00577319" w:rsidRDefault="00577319" w:rsidP="00577319">
      <w:pPr>
        <w:spacing w:line="360" w:lineRule="auto"/>
        <w:ind w:firstLine="1296"/>
        <w:jc w:val="both"/>
        <w:rPr>
          <w:rFonts w:ascii="Times New Roman" w:hAnsi="Times New Roman"/>
          <w:b/>
          <w:color w:val="000000" w:themeColor="text1"/>
          <w:sz w:val="36"/>
          <w:szCs w:val="36"/>
          <w:lang w:eastAsia="en-US"/>
        </w:rPr>
      </w:pPr>
      <w:r w:rsidRPr="00577319">
        <w:rPr>
          <w:rFonts w:ascii="Times New Roman" w:hAnsi="Times New Roman"/>
          <w:sz w:val="24"/>
          <w:szCs w:val="24"/>
        </w:rPr>
        <w:t>2. Patvirtinti Kauno rajono savivaldybės aplinkosauginio švietimo 2021–2027 m. programos įgyvendinimo priemonių planą (pridedama).</w:t>
      </w:r>
    </w:p>
    <w:p w14:paraId="5DE253C9" w14:textId="77777777" w:rsidR="00577319" w:rsidRPr="00577319" w:rsidRDefault="00577319" w:rsidP="00577319">
      <w:pPr>
        <w:spacing w:line="360" w:lineRule="auto"/>
        <w:ind w:firstLine="1296"/>
        <w:jc w:val="both"/>
        <w:rPr>
          <w:rFonts w:ascii="Times New Roman" w:hAnsi="Times New Roman"/>
          <w:b/>
          <w:color w:val="000000" w:themeColor="text1"/>
          <w:sz w:val="36"/>
          <w:szCs w:val="36"/>
          <w:lang w:eastAsia="en-US"/>
        </w:rPr>
      </w:pPr>
      <w:r w:rsidRPr="00577319">
        <w:rPr>
          <w:rFonts w:ascii="Times New Roman" w:hAnsi="Times New Roman"/>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r w:rsidRPr="00577319">
        <w:rPr>
          <w:rFonts w:ascii="Times New Roman" w:hAnsi="Times New Roman"/>
          <w:sz w:val="24"/>
        </w:rPr>
        <w:t xml:space="preserve"> </w:t>
      </w:r>
    </w:p>
    <w:p w14:paraId="4EB5245B" w14:textId="77777777" w:rsidR="00577319" w:rsidRPr="00577319" w:rsidRDefault="00577319" w:rsidP="00577319">
      <w:pPr>
        <w:tabs>
          <w:tab w:val="left" w:pos="851"/>
        </w:tabs>
        <w:spacing w:line="360" w:lineRule="auto"/>
        <w:ind w:left="-57" w:right="-57" w:firstLine="567"/>
        <w:jc w:val="both"/>
        <w:rPr>
          <w:rFonts w:ascii="Times New Roman" w:hAnsi="Times New Roman"/>
          <w:sz w:val="24"/>
          <w:szCs w:val="24"/>
        </w:rPr>
      </w:pPr>
    </w:p>
    <w:p w14:paraId="164084D6" w14:textId="77777777" w:rsidR="00577319" w:rsidRPr="00577319" w:rsidRDefault="00577319" w:rsidP="00577319">
      <w:pPr>
        <w:tabs>
          <w:tab w:val="left" w:pos="851"/>
        </w:tabs>
        <w:spacing w:line="360" w:lineRule="auto"/>
        <w:ind w:left="-57" w:right="-57" w:firstLine="567"/>
        <w:jc w:val="both"/>
        <w:rPr>
          <w:rFonts w:ascii="Times New Roman" w:hAnsi="Times New Roman"/>
          <w:sz w:val="24"/>
          <w:szCs w:val="24"/>
        </w:rPr>
      </w:pPr>
    </w:p>
    <w:p w14:paraId="4434CE0C" w14:textId="77777777" w:rsidR="00577319" w:rsidRPr="00577319" w:rsidRDefault="00577319" w:rsidP="00577319">
      <w:pPr>
        <w:spacing w:line="360" w:lineRule="auto"/>
        <w:jc w:val="both"/>
        <w:rPr>
          <w:rFonts w:ascii="Times New Roman" w:hAnsi="Times New Roman"/>
          <w:sz w:val="24"/>
          <w:szCs w:val="24"/>
        </w:rPr>
      </w:pPr>
      <w:r w:rsidRPr="00577319">
        <w:rPr>
          <w:rFonts w:ascii="Times New Roman" w:hAnsi="Times New Roman"/>
          <w:sz w:val="24"/>
          <w:szCs w:val="24"/>
        </w:rPr>
        <w:t xml:space="preserve">Savivaldybės meras </w:t>
      </w:r>
      <w:r w:rsidRPr="00577319">
        <w:rPr>
          <w:rFonts w:ascii="Times New Roman" w:hAnsi="Times New Roman"/>
          <w:sz w:val="24"/>
          <w:szCs w:val="24"/>
        </w:rPr>
        <w:tab/>
      </w:r>
      <w:r w:rsidRPr="00577319">
        <w:rPr>
          <w:rFonts w:ascii="Times New Roman" w:hAnsi="Times New Roman"/>
          <w:sz w:val="24"/>
          <w:szCs w:val="24"/>
        </w:rPr>
        <w:tab/>
      </w:r>
      <w:r w:rsidRPr="00577319">
        <w:rPr>
          <w:rFonts w:ascii="Times New Roman" w:hAnsi="Times New Roman"/>
          <w:sz w:val="24"/>
          <w:szCs w:val="24"/>
        </w:rPr>
        <w:tab/>
      </w:r>
      <w:r w:rsidRPr="00577319">
        <w:rPr>
          <w:rFonts w:ascii="Times New Roman" w:hAnsi="Times New Roman"/>
          <w:sz w:val="24"/>
          <w:szCs w:val="24"/>
        </w:rPr>
        <w:tab/>
      </w:r>
      <w:r w:rsidRPr="00577319">
        <w:rPr>
          <w:rFonts w:ascii="Times New Roman" w:hAnsi="Times New Roman"/>
          <w:sz w:val="24"/>
          <w:szCs w:val="24"/>
        </w:rPr>
        <w:tab/>
      </w:r>
      <w:r w:rsidRPr="00577319">
        <w:rPr>
          <w:rFonts w:ascii="Times New Roman" w:hAnsi="Times New Roman"/>
          <w:sz w:val="24"/>
          <w:szCs w:val="24"/>
        </w:rPr>
        <w:tab/>
        <w:t>Valerijus Makūnas</w:t>
      </w:r>
    </w:p>
    <w:p w14:paraId="38D18710" w14:textId="77777777" w:rsidR="00577319" w:rsidRPr="00577319" w:rsidRDefault="00577319" w:rsidP="00577319">
      <w:pPr>
        <w:spacing w:line="360" w:lineRule="auto"/>
        <w:jc w:val="both"/>
        <w:rPr>
          <w:rFonts w:ascii="Times New Roman" w:hAnsi="Times New Roman"/>
          <w:sz w:val="24"/>
          <w:szCs w:val="24"/>
        </w:rPr>
      </w:pPr>
    </w:p>
    <w:p w14:paraId="129F2F5E" w14:textId="77777777" w:rsidR="00577319" w:rsidRDefault="00577319" w:rsidP="00577319">
      <w:pPr>
        <w:ind w:left="4255"/>
        <w:jc w:val="both"/>
        <w:rPr>
          <w:rFonts w:ascii="Times New Roman" w:hAnsi="Times New Roman"/>
          <w:bCs/>
          <w:sz w:val="24"/>
          <w:szCs w:val="24"/>
        </w:rPr>
      </w:pPr>
    </w:p>
    <w:p w14:paraId="1F07CE51" w14:textId="71BA4969" w:rsidR="00577319" w:rsidRPr="00577319" w:rsidRDefault="00577319" w:rsidP="00577319">
      <w:pPr>
        <w:ind w:left="4255"/>
        <w:jc w:val="both"/>
        <w:rPr>
          <w:rFonts w:ascii="Times New Roman" w:hAnsi="Times New Roman"/>
          <w:bCs/>
          <w:sz w:val="24"/>
          <w:szCs w:val="24"/>
        </w:rPr>
      </w:pPr>
      <w:r w:rsidRPr="00577319">
        <w:rPr>
          <w:rFonts w:ascii="Times New Roman" w:hAnsi="Times New Roman"/>
          <w:bCs/>
          <w:sz w:val="24"/>
          <w:szCs w:val="24"/>
        </w:rPr>
        <w:lastRenderedPageBreak/>
        <w:t xml:space="preserve">PATVIRTINTA </w:t>
      </w:r>
    </w:p>
    <w:p w14:paraId="0982C661" w14:textId="77777777" w:rsidR="00577319" w:rsidRPr="00577319" w:rsidRDefault="00577319" w:rsidP="00577319">
      <w:pPr>
        <w:ind w:left="4255"/>
        <w:jc w:val="both"/>
        <w:rPr>
          <w:rFonts w:ascii="Times New Roman" w:hAnsi="Times New Roman"/>
          <w:bCs/>
          <w:sz w:val="24"/>
          <w:szCs w:val="24"/>
        </w:rPr>
      </w:pPr>
      <w:r w:rsidRPr="00577319">
        <w:rPr>
          <w:rFonts w:ascii="Times New Roman" w:hAnsi="Times New Roman"/>
          <w:bCs/>
          <w:sz w:val="24"/>
          <w:szCs w:val="24"/>
        </w:rPr>
        <w:t>Kauno rajono savivaldybės tarybos</w:t>
      </w:r>
    </w:p>
    <w:p w14:paraId="79013F9E" w14:textId="226500D0" w:rsidR="00577319" w:rsidRPr="00577319" w:rsidRDefault="00577319" w:rsidP="00577319">
      <w:pPr>
        <w:ind w:left="4255"/>
        <w:jc w:val="both"/>
        <w:rPr>
          <w:rFonts w:ascii="Times New Roman" w:hAnsi="Times New Roman"/>
          <w:bCs/>
          <w:sz w:val="24"/>
          <w:szCs w:val="24"/>
        </w:rPr>
      </w:pPr>
      <w:r w:rsidRPr="00577319">
        <w:rPr>
          <w:rFonts w:ascii="Times New Roman" w:hAnsi="Times New Roman"/>
          <w:bCs/>
          <w:sz w:val="24"/>
          <w:szCs w:val="24"/>
        </w:rPr>
        <w:t xml:space="preserve">2020 m. gruodžio 17 d. sprendimu Nr. </w:t>
      </w:r>
      <w:r w:rsidR="0033243E">
        <w:rPr>
          <w:rFonts w:ascii="Times New Roman" w:hAnsi="Times New Roman"/>
          <w:bCs/>
          <w:sz w:val="24"/>
          <w:szCs w:val="24"/>
        </w:rPr>
        <w:t>TS-</w:t>
      </w:r>
      <w:r w:rsidRPr="00577319">
        <w:rPr>
          <w:rFonts w:ascii="Times New Roman" w:hAnsi="Times New Roman"/>
          <w:bCs/>
          <w:sz w:val="24"/>
          <w:szCs w:val="24"/>
        </w:rPr>
        <w:t>463</w:t>
      </w:r>
    </w:p>
    <w:p w14:paraId="3FF27C12" w14:textId="77777777" w:rsidR="00577319" w:rsidRPr="00577319" w:rsidRDefault="00577319" w:rsidP="00577319">
      <w:pPr>
        <w:spacing w:line="360" w:lineRule="auto"/>
        <w:ind w:firstLine="5103"/>
        <w:jc w:val="both"/>
        <w:rPr>
          <w:rFonts w:ascii="Times New Roman" w:hAnsi="Times New Roman"/>
          <w:b/>
          <w:bCs/>
          <w:sz w:val="24"/>
          <w:szCs w:val="24"/>
        </w:rPr>
      </w:pPr>
    </w:p>
    <w:p w14:paraId="548E9920" w14:textId="77777777" w:rsidR="00577319" w:rsidRPr="00577319" w:rsidRDefault="00577319" w:rsidP="00577319">
      <w:pPr>
        <w:spacing w:line="360" w:lineRule="auto"/>
        <w:ind w:firstLine="5103"/>
        <w:jc w:val="both"/>
        <w:rPr>
          <w:rFonts w:ascii="Times New Roman" w:hAnsi="Times New Roman"/>
          <w:b/>
          <w:bCs/>
          <w:sz w:val="24"/>
          <w:szCs w:val="24"/>
        </w:rPr>
      </w:pPr>
    </w:p>
    <w:p w14:paraId="7D95519D" w14:textId="77777777" w:rsidR="00577319" w:rsidRPr="00577319" w:rsidRDefault="00577319" w:rsidP="00577319">
      <w:pPr>
        <w:jc w:val="center"/>
        <w:rPr>
          <w:rFonts w:ascii="Times New Roman" w:hAnsi="Times New Roman"/>
          <w:b/>
          <w:bCs/>
          <w:sz w:val="24"/>
          <w:szCs w:val="24"/>
        </w:rPr>
      </w:pPr>
      <w:r w:rsidRPr="00577319">
        <w:rPr>
          <w:rFonts w:ascii="Times New Roman" w:hAnsi="Times New Roman"/>
          <w:b/>
          <w:bCs/>
          <w:sz w:val="24"/>
          <w:szCs w:val="24"/>
        </w:rPr>
        <w:t xml:space="preserve">KAUNO RAJONO SAVIVALDYBĖS APLINKOSAUGINIO </w:t>
      </w:r>
    </w:p>
    <w:p w14:paraId="6468F0F0" w14:textId="77777777" w:rsidR="00577319" w:rsidRPr="00577319" w:rsidRDefault="00577319" w:rsidP="00577319">
      <w:pPr>
        <w:jc w:val="center"/>
        <w:rPr>
          <w:rFonts w:ascii="Times New Roman" w:hAnsi="Times New Roman"/>
          <w:b/>
          <w:bCs/>
          <w:sz w:val="24"/>
          <w:szCs w:val="24"/>
        </w:rPr>
      </w:pPr>
      <w:r w:rsidRPr="00577319">
        <w:rPr>
          <w:rFonts w:ascii="Times New Roman" w:hAnsi="Times New Roman"/>
          <w:b/>
          <w:bCs/>
          <w:sz w:val="24"/>
          <w:szCs w:val="24"/>
        </w:rPr>
        <w:t>ŠVIETIMO 2021–2027 M. PROGRAMA</w:t>
      </w:r>
    </w:p>
    <w:p w14:paraId="28F01F99" w14:textId="77777777" w:rsidR="00577319" w:rsidRPr="00577319" w:rsidRDefault="00577319" w:rsidP="00577319">
      <w:pPr>
        <w:rPr>
          <w:rFonts w:ascii="Times New Roman" w:hAnsi="Times New Roman"/>
          <w:sz w:val="24"/>
          <w:szCs w:val="24"/>
        </w:rPr>
      </w:pPr>
    </w:p>
    <w:p w14:paraId="1EF90674" w14:textId="77777777" w:rsidR="00577319" w:rsidRPr="00577319" w:rsidRDefault="00577319" w:rsidP="00577319">
      <w:pPr>
        <w:keepNext/>
        <w:keepLines/>
        <w:tabs>
          <w:tab w:val="left" w:pos="851"/>
          <w:tab w:val="left" w:pos="4111"/>
        </w:tabs>
        <w:spacing w:after="120"/>
        <w:jc w:val="center"/>
        <w:outlineLvl w:val="1"/>
        <w:rPr>
          <w:rFonts w:ascii="Times New Roman" w:eastAsiaTheme="majorEastAsia" w:hAnsi="Times New Roman"/>
          <w:b/>
          <w:sz w:val="24"/>
          <w:szCs w:val="24"/>
        </w:rPr>
      </w:pPr>
      <w:r w:rsidRPr="00577319">
        <w:rPr>
          <w:rFonts w:ascii="Times New Roman" w:eastAsiaTheme="majorEastAsia" w:hAnsi="Times New Roman"/>
          <w:b/>
          <w:sz w:val="24"/>
          <w:szCs w:val="24"/>
        </w:rPr>
        <w:t>I. BENDROSIOS NUOSTATOS</w:t>
      </w:r>
    </w:p>
    <w:p w14:paraId="527949C2" w14:textId="77777777" w:rsidR="00577319" w:rsidRPr="00577319" w:rsidRDefault="00577319" w:rsidP="00577319">
      <w:pPr>
        <w:spacing w:line="360" w:lineRule="auto"/>
        <w:rPr>
          <w:sz w:val="24"/>
          <w:szCs w:val="24"/>
        </w:rPr>
      </w:pPr>
    </w:p>
    <w:p w14:paraId="120F8B78" w14:textId="77777777" w:rsidR="00577319" w:rsidRPr="00577319" w:rsidRDefault="00577319" w:rsidP="00577319">
      <w:pPr>
        <w:widowControl w:val="0"/>
        <w:numPr>
          <w:ilvl w:val="0"/>
          <w:numId w:val="9"/>
        </w:numPr>
        <w:tabs>
          <w:tab w:val="left" w:pos="1134"/>
          <w:tab w:val="left" w:pos="1560"/>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2014–2020 metais Kauno rajono savivaldybės administracija įgyvendino Kauno rajono suaugusiųjų aplinkosauginio švietimo programą.</w:t>
      </w:r>
    </w:p>
    <w:p w14:paraId="796634F6" w14:textId="77777777" w:rsidR="00577319" w:rsidRPr="00577319" w:rsidRDefault="00577319" w:rsidP="00577319">
      <w:pPr>
        <w:widowControl w:val="0"/>
        <w:numPr>
          <w:ilvl w:val="0"/>
          <w:numId w:val="9"/>
        </w:numPr>
        <w:tabs>
          <w:tab w:val="left" w:pos="1134"/>
          <w:tab w:val="left" w:pos="1560"/>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Kauno rajono suaugusiųjų aplinkosauginio švietimo 2021–2027 m. programa (toliau – Programa) parengta remiantis 2014–2020 m. programos priemonių plano įgyvendinimo patirtimi, rezultatais ir apklausa.</w:t>
      </w:r>
    </w:p>
    <w:p w14:paraId="610AAE50" w14:textId="77777777" w:rsidR="00577319" w:rsidRPr="00577319" w:rsidRDefault="00577319" w:rsidP="00577319">
      <w:pPr>
        <w:widowControl w:val="0"/>
        <w:numPr>
          <w:ilvl w:val="0"/>
          <w:numId w:val="9"/>
        </w:numPr>
        <w:tabs>
          <w:tab w:val="left" w:pos="1134"/>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Programa parengta atsižvelgiant į JT „Darnaus vystymosi darbotvarkę iki 2030 metų” ir Darnaus vystymosi tikslus iki 2030 m., taip pat į Europos „Žaliojo kurso“ gaires.</w:t>
      </w:r>
    </w:p>
    <w:p w14:paraId="71CE1118" w14:textId="77777777" w:rsidR="00577319" w:rsidRPr="00577319" w:rsidRDefault="00577319" w:rsidP="00577319">
      <w:pPr>
        <w:widowControl w:val="0"/>
        <w:tabs>
          <w:tab w:val="left" w:pos="1418"/>
          <w:tab w:val="left" w:pos="4111"/>
        </w:tabs>
        <w:suppressAutoHyphens/>
        <w:spacing w:line="360" w:lineRule="auto"/>
        <w:ind w:firstLine="851"/>
        <w:jc w:val="both"/>
        <w:rPr>
          <w:rFonts w:ascii="Times New Roman" w:hAnsi="Times New Roman"/>
          <w:b/>
          <w:sz w:val="24"/>
          <w:szCs w:val="24"/>
          <w:u w:val="single"/>
          <w:shd w:val="clear" w:color="auto" w:fill="FFFFFF"/>
        </w:rPr>
      </w:pPr>
      <w:r w:rsidRPr="00577319">
        <w:rPr>
          <w:rFonts w:ascii="Times New Roman" w:hAnsi="Times New Roman"/>
          <w:sz w:val="24"/>
          <w:szCs w:val="24"/>
        </w:rPr>
        <w:t xml:space="preserve">Rengiant Kauno rajono suaugusiųjų aplinkosauginio švietimo 2021–2027 m. programą buvo vadovaujamasi Kauno rajono savivaldybės tarybos patvirtintu </w:t>
      </w:r>
      <w:r w:rsidRPr="00577319">
        <w:rPr>
          <w:rFonts w:ascii="Times New Roman" w:hAnsi="Times New Roman"/>
          <w:b/>
          <w:bCs/>
          <w:iCs/>
          <w:sz w:val="24"/>
          <w:szCs w:val="24"/>
        </w:rPr>
        <w:t>2021–2027 m. Strateginiu plėtros planu</w:t>
      </w:r>
      <w:r w:rsidRPr="00577319">
        <w:rPr>
          <w:rFonts w:ascii="Times New Roman" w:hAnsi="Times New Roman"/>
          <w:sz w:val="24"/>
          <w:szCs w:val="24"/>
        </w:rPr>
        <w:t xml:space="preserve"> ir jame nustatytais prioritetais, pirmenybę teikiant </w:t>
      </w:r>
      <w:r w:rsidRPr="00577319">
        <w:rPr>
          <w:rFonts w:ascii="Times New Roman" w:hAnsi="Times New Roman"/>
          <w:sz w:val="24"/>
          <w:szCs w:val="24"/>
        </w:rPr>
        <w:br/>
        <w:t xml:space="preserve">III prioritetui ir jame nustatytam </w:t>
      </w:r>
      <w:r w:rsidRPr="00577319">
        <w:rPr>
          <w:rFonts w:ascii="Times New Roman" w:hAnsi="Times New Roman"/>
          <w:sz w:val="24"/>
          <w:szCs w:val="24"/>
          <w:shd w:val="clear" w:color="auto" w:fill="FFFFFF"/>
        </w:rPr>
        <w:t xml:space="preserve">3.3 tikslui </w:t>
      </w:r>
      <w:r w:rsidRPr="00577319">
        <w:rPr>
          <w:rFonts w:ascii="Times New Roman" w:hAnsi="Times New Roman"/>
          <w:b/>
          <w:sz w:val="24"/>
          <w:szCs w:val="24"/>
          <w:shd w:val="clear" w:color="auto" w:fill="FFFFFF"/>
        </w:rPr>
        <w:t>(</w:t>
      </w:r>
      <w:r w:rsidRPr="00577319">
        <w:rPr>
          <w:rFonts w:ascii="Times New Roman" w:hAnsi="Times New Roman"/>
          <w:b/>
          <w:sz w:val="24"/>
          <w:szCs w:val="24"/>
          <w:u w:val="single"/>
          <w:shd w:val="clear" w:color="auto" w:fill="FFFFFF"/>
        </w:rPr>
        <w:t>Darnios aplinkos užtikrinimas ir patrauklaus kraštovaizdžio puoselėjimas)</w:t>
      </w:r>
      <w:r w:rsidRPr="00577319">
        <w:rPr>
          <w:rFonts w:ascii="Times New Roman" w:hAnsi="Times New Roman"/>
          <w:b/>
          <w:sz w:val="24"/>
          <w:szCs w:val="24"/>
          <w:u w:val="single"/>
        </w:rPr>
        <w:t xml:space="preserve">. </w:t>
      </w:r>
    </w:p>
    <w:p w14:paraId="0972C45A" w14:textId="77777777" w:rsidR="00577319" w:rsidRPr="00577319" w:rsidRDefault="00577319" w:rsidP="00577319">
      <w:pPr>
        <w:widowControl w:val="0"/>
        <w:numPr>
          <w:ilvl w:val="0"/>
          <w:numId w:val="9"/>
        </w:numPr>
        <w:tabs>
          <w:tab w:val="left" w:pos="1134"/>
          <w:tab w:val="left" w:pos="4111"/>
        </w:tabs>
        <w:suppressAutoHyphens/>
        <w:spacing w:line="360" w:lineRule="auto"/>
        <w:ind w:left="0" w:firstLine="851"/>
        <w:jc w:val="both"/>
        <w:rPr>
          <w:rFonts w:ascii="Times New Roman" w:hAnsi="Times New Roman"/>
          <w:sz w:val="24"/>
          <w:szCs w:val="24"/>
          <w:u w:val="single"/>
          <w:shd w:val="clear" w:color="auto" w:fill="FFFFFF"/>
        </w:rPr>
      </w:pPr>
      <w:r w:rsidRPr="00577319">
        <w:rPr>
          <w:rFonts w:ascii="Times New Roman" w:hAnsi="Times New Roman"/>
          <w:b/>
          <w:sz w:val="24"/>
          <w:szCs w:val="24"/>
        </w:rPr>
        <w:t>Programos tikslas</w:t>
      </w:r>
      <w:r w:rsidRPr="00577319">
        <w:rPr>
          <w:rFonts w:ascii="Times New Roman" w:hAnsi="Times New Roman"/>
          <w:sz w:val="24"/>
          <w:szCs w:val="24"/>
        </w:rPr>
        <w:t xml:space="preserve"> – ugdyti atsakingą vis</w:t>
      </w:r>
      <w:r w:rsidRPr="00577319">
        <w:rPr>
          <w:rFonts w:ascii="Times New Roman" w:hAnsi="Times New Roman"/>
          <w:sz w:val="24"/>
          <w:szCs w:val="24"/>
          <w:shd w:val="clear" w:color="auto" w:fill="FFFFFF"/>
        </w:rPr>
        <w:t xml:space="preserve">uomenės požiūrį į aplinką; informuoti apie gyvenamosios vietovės aplinkos būklę, </w:t>
      </w:r>
      <w:r w:rsidRPr="00577319">
        <w:rPr>
          <w:rFonts w:ascii="Times New Roman" w:hAnsi="Times New Roman"/>
          <w:sz w:val="24"/>
          <w:szCs w:val="24"/>
        </w:rPr>
        <w:t>siekiant suteikti gyventojams pasirinkimo laisvę pri</w:t>
      </w:r>
      <w:r w:rsidRPr="00577319">
        <w:rPr>
          <w:rFonts w:ascii="Times New Roman" w:hAnsi="Times New Roman"/>
          <w:sz w:val="24"/>
          <w:szCs w:val="24"/>
          <w:shd w:val="clear" w:color="auto" w:fill="FFFFFF"/>
        </w:rPr>
        <w:t>imti su aplinkos apsauga susijusius sprendimus; įtraukti seniūnijas ir jų bendruomenes į vykdomas aplinkosaugos programas ir veiksmus, skatinti visuomenę dalyvaut</w:t>
      </w:r>
      <w:r w:rsidRPr="00577319">
        <w:rPr>
          <w:rFonts w:ascii="Times New Roman" w:hAnsi="Times New Roman"/>
          <w:bCs/>
          <w:sz w:val="24"/>
          <w:szCs w:val="24"/>
          <w:shd w:val="clear" w:color="auto" w:fill="FFFFFF"/>
        </w:rPr>
        <w:t>i planu</w:t>
      </w:r>
      <w:r w:rsidRPr="00577319">
        <w:rPr>
          <w:rFonts w:ascii="Times New Roman" w:hAnsi="Times New Roman"/>
          <w:sz w:val="24"/>
          <w:szCs w:val="24"/>
          <w:shd w:val="clear" w:color="auto" w:fill="FFFFFF"/>
        </w:rPr>
        <w:t>ojamos ūkinės veiklos pov</w:t>
      </w:r>
      <w:r w:rsidRPr="00577319">
        <w:rPr>
          <w:rFonts w:ascii="Times New Roman" w:hAnsi="Times New Roman"/>
          <w:bCs/>
          <w:sz w:val="24"/>
          <w:szCs w:val="24"/>
          <w:shd w:val="clear" w:color="auto" w:fill="FFFFFF"/>
        </w:rPr>
        <w:t>eikio a</w:t>
      </w:r>
      <w:r w:rsidRPr="00577319">
        <w:rPr>
          <w:rFonts w:ascii="Times New Roman" w:hAnsi="Times New Roman"/>
          <w:sz w:val="24"/>
          <w:szCs w:val="24"/>
          <w:shd w:val="clear" w:color="auto" w:fill="FFFFFF"/>
        </w:rPr>
        <w:t>pl</w:t>
      </w:r>
      <w:r w:rsidRPr="00577319">
        <w:rPr>
          <w:rFonts w:ascii="Times New Roman" w:hAnsi="Times New Roman"/>
          <w:bCs/>
          <w:sz w:val="24"/>
          <w:szCs w:val="24"/>
          <w:shd w:val="clear" w:color="auto" w:fill="FFFFFF"/>
        </w:rPr>
        <w:t>inkai v</w:t>
      </w:r>
      <w:r w:rsidRPr="00577319">
        <w:rPr>
          <w:rFonts w:ascii="Times New Roman" w:hAnsi="Times New Roman"/>
          <w:sz w:val="24"/>
          <w:szCs w:val="24"/>
          <w:shd w:val="clear" w:color="auto" w:fill="FFFFFF"/>
        </w:rPr>
        <w:t xml:space="preserve">ertinimo procese. </w:t>
      </w:r>
    </w:p>
    <w:p w14:paraId="12E36346" w14:textId="77777777" w:rsidR="00577319" w:rsidRPr="00577319" w:rsidRDefault="00577319" w:rsidP="00577319">
      <w:pPr>
        <w:keepNext/>
        <w:keepLines/>
        <w:tabs>
          <w:tab w:val="left" w:pos="4111"/>
        </w:tabs>
        <w:spacing w:line="360" w:lineRule="auto"/>
        <w:jc w:val="center"/>
        <w:outlineLvl w:val="1"/>
        <w:rPr>
          <w:rFonts w:ascii="Times New Roman" w:eastAsiaTheme="majorEastAsia" w:hAnsi="Times New Roman"/>
          <w:b/>
          <w:sz w:val="24"/>
          <w:szCs w:val="24"/>
        </w:rPr>
      </w:pPr>
    </w:p>
    <w:p w14:paraId="38643F35" w14:textId="77777777" w:rsidR="00577319" w:rsidRPr="00577319" w:rsidRDefault="00577319" w:rsidP="00577319">
      <w:pPr>
        <w:keepNext/>
        <w:keepLines/>
        <w:tabs>
          <w:tab w:val="left" w:pos="4111"/>
        </w:tabs>
        <w:spacing w:after="120"/>
        <w:jc w:val="center"/>
        <w:outlineLvl w:val="1"/>
        <w:rPr>
          <w:rFonts w:ascii="Times New Roman" w:eastAsiaTheme="majorEastAsia" w:hAnsi="Times New Roman"/>
          <w:b/>
          <w:sz w:val="24"/>
          <w:szCs w:val="24"/>
        </w:rPr>
      </w:pPr>
      <w:r w:rsidRPr="00577319">
        <w:rPr>
          <w:rFonts w:ascii="Times New Roman" w:eastAsiaTheme="majorEastAsia" w:hAnsi="Times New Roman"/>
          <w:b/>
          <w:sz w:val="24"/>
          <w:szCs w:val="24"/>
        </w:rPr>
        <w:t>II. ESAMOS BŪKLĖS APŽVALGA</w:t>
      </w:r>
    </w:p>
    <w:p w14:paraId="78D9B8BB" w14:textId="77777777" w:rsidR="00577319" w:rsidRPr="00577319" w:rsidRDefault="00577319" w:rsidP="00577319">
      <w:pPr>
        <w:spacing w:line="360" w:lineRule="auto"/>
        <w:rPr>
          <w:sz w:val="24"/>
          <w:szCs w:val="24"/>
        </w:rPr>
      </w:pPr>
    </w:p>
    <w:p w14:paraId="5390CE07" w14:textId="77777777" w:rsidR="00577319" w:rsidRPr="00577319" w:rsidRDefault="00577319" w:rsidP="00577319">
      <w:pPr>
        <w:widowControl w:val="0"/>
        <w:numPr>
          <w:ilvl w:val="0"/>
          <w:numId w:val="9"/>
        </w:numPr>
        <w:tabs>
          <w:tab w:val="left" w:pos="851"/>
          <w:tab w:val="left" w:pos="1134"/>
          <w:tab w:val="left" w:pos="1560"/>
          <w:tab w:val="left" w:pos="4111"/>
        </w:tabs>
        <w:suppressAutoHyphens/>
        <w:spacing w:line="360" w:lineRule="auto"/>
        <w:ind w:left="0" w:firstLine="851"/>
        <w:jc w:val="both"/>
        <w:rPr>
          <w:rFonts w:ascii="Times New Roman" w:hAnsi="Times New Roman"/>
          <w:i/>
          <w:sz w:val="24"/>
          <w:szCs w:val="24"/>
          <w:u w:val="single"/>
        </w:rPr>
      </w:pPr>
      <w:r w:rsidRPr="00577319">
        <w:rPr>
          <w:rFonts w:ascii="Times New Roman" w:hAnsi="Times New Roman"/>
          <w:sz w:val="24"/>
          <w:szCs w:val="24"/>
          <w:shd w:val="clear" w:color="auto" w:fill="FFFFFF"/>
        </w:rPr>
        <w:t xml:space="preserve">Aplinkosaugos švietimo, ugdymo ir visuomenės informavimo </w:t>
      </w:r>
      <w:r w:rsidRPr="00577319">
        <w:rPr>
          <w:rFonts w:ascii="Times New Roman" w:hAnsi="Times New Roman"/>
          <w:bCs/>
          <w:sz w:val="24"/>
          <w:szCs w:val="24"/>
          <w:shd w:val="clear" w:color="auto" w:fill="FFFFFF"/>
        </w:rPr>
        <w:t xml:space="preserve">veiklą </w:t>
      </w:r>
      <w:r w:rsidRPr="00577319">
        <w:rPr>
          <w:rFonts w:ascii="Times New Roman" w:hAnsi="Times New Roman"/>
          <w:sz w:val="24"/>
          <w:szCs w:val="24"/>
          <w:shd w:val="clear" w:color="auto" w:fill="FFFFFF"/>
        </w:rPr>
        <w:t>Kauno rajone vykdo Kauno rajono savivaldybės administracijos Aplinkos skyrius (toliau – Skyrius). Skyrius pagal skyri</w:t>
      </w:r>
      <w:r w:rsidRPr="00577319">
        <w:rPr>
          <w:rFonts w:ascii="Times New Roman" w:hAnsi="Times New Roman"/>
          <w:sz w:val="24"/>
          <w:szCs w:val="24"/>
        </w:rPr>
        <w:t xml:space="preserve">aus nuostatus gyventojams teikia informaciją apie rajono aplinkos būklę ir organizuoja rajono gyventojų aplinkosaugos švietimą. Aplinkosauginio švietimo, ugdymo ir visuomenės informavimo veikla organizuojama pagal kasmetinius aplinkosaugos priemonių planus, remiantis ilgalaike švietimo programa. Aplinkosauginis švietimas kasmet finansuojamas iš Savivaldybės aplinkos apsaugos rėmimo specialiosios programos (SAARSP) </w:t>
      </w:r>
      <w:r w:rsidRPr="00577319">
        <w:rPr>
          <w:rFonts w:ascii="Times New Roman" w:hAnsi="Times New Roman"/>
          <w:sz w:val="24"/>
          <w:szCs w:val="24"/>
        </w:rPr>
        <w:lastRenderedPageBreak/>
        <w:t>lėšų ir remiasi uždaviniais, suformuluotais Kauno rajono aplinkosauginio švietimo programoje.</w:t>
      </w:r>
    </w:p>
    <w:p w14:paraId="753CB230" w14:textId="77777777" w:rsidR="00577319" w:rsidRPr="00577319" w:rsidRDefault="00577319" w:rsidP="00577319">
      <w:pPr>
        <w:widowControl w:val="0"/>
        <w:numPr>
          <w:ilvl w:val="0"/>
          <w:numId w:val="9"/>
        </w:numPr>
        <w:tabs>
          <w:tab w:val="left" w:pos="851"/>
          <w:tab w:val="left" w:pos="1134"/>
          <w:tab w:val="left" w:pos="1418"/>
          <w:tab w:val="left" w:pos="4111"/>
          <w:tab w:val="left" w:pos="8222"/>
          <w:tab w:val="left" w:pos="8364"/>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Siekiant sužinoti Kauno rajono savivaldybės administracijos darbuotojų, seniūnijų, bendruomenių centrų ir nevyriausybinių organizacijų atstovų nuomonę apie aplinkosauginį švietimą Kauno rajone ir įvertinti pokyčius palyginant su 2013 m. rezultatais, buvo atlikta šių įstaigų ir organizacijų atstovų apklausa. Apklausa vyko 2020 m. lapkričio mėn. Apibendrinti rezultatai panaudoti rengiant Kauno rajono suaugusiųjų aplinkosauginio švietimo 2021–2027 m. programą. </w:t>
      </w:r>
    </w:p>
    <w:p w14:paraId="348CDEDD" w14:textId="77777777" w:rsidR="00577319" w:rsidRPr="00577319" w:rsidRDefault="00577319" w:rsidP="00577319">
      <w:pPr>
        <w:widowControl w:val="0"/>
        <w:numPr>
          <w:ilvl w:val="0"/>
          <w:numId w:val="9"/>
        </w:numPr>
        <w:tabs>
          <w:tab w:val="left" w:pos="851"/>
          <w:tab w:val="left" w:pos="1134"/>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Apklausa buvo vykdoma elektroniniu būdu, apklausiant Savivaldybės administracijos, seniūnijų bei nevyriausybinių organizacijų atstovus. Apie 88 proc. respondentų nurodė (1 pav.), kad jų darbas arba tiesiogiai susijęs su aplinkosauga, arba jiems tenka darbo metu susidurti su aplinkosaugos klausimais (palyginti 2013 m. – apie 50 proc.). </w:t>
      </w:r>
    </w:p>
    <w:p w14:paraId="1B4E8ED7" w14:textId="77777777" w:rsidR="00577319" w:rsidRPr="00577319" w:rsidRDefault="00577319" w:rsidP="00577319">
      <w:pPr>
        <w:widowControl w:val="0"/>
        <w:tabs>
          <w:tab w:val="left" w:pos="1418"/>
          <w:tab w:val="left" w:pos="4111"/>
        </w:tabs>
        <w:suppressAutoHyphens/>
        <w:spacing w:line="360" w:lineRule="auto"/>
        <w:jc w:val="both"/>
        <w:rPr>
          <w:rFonts w:ascii="Times New Roman" w:hAnsi="Times New Roman"/>
          <w:sz w:val="24"/>
          <w:szCs w:val="24"/>
        </w:rPr>
      </w:pPr>
    </w:p>
    <w:p w14:paraId="2FCA9DAE" w14:textId="77777777" w:rsidR="00577319" w:rsidRPr="00577319" w:rsidRDefault="00577319" w:rsidP="00577319">
      <w:pPr>
        <w:widowControl w:val="0"/>
        <w:tabs>
          <w:tab w:val="left" w:pos="567"/>
          <w:tab w:val="left" w:pos="4111"/>
        </w:tabs>
        <w:suppressAutoHyphens/>
        <w:spacing w:line="360" w:lineRule="auto"/>
        <w:jc w:val="center"/>
        <w:rPr>
          <w:rFonts w:ascii="Times New Roman" w:hAnsi="Times New Roman"/>
          <w:sz w:val="24"/>
          <w:szCs w:val="24"/>
        </w:rPr>
      </w:pPr>
      <w:r w:rsidRPr="00577319">
        <w:rPr>
          <w:rFonts w:ascii="Times New Roman" w:hAnsi="Times New Roman"/>
          <w:noProof/>
          <w:sz w:val="24"/>
          <w:szCs w:val="24"/>
        </w:rPr>
        <w:drawing>
          <wp:inline distT="0" distB="0" distL="0" distR="0" wp14:anchorId="46B771E8" wp14:editId="0699B35E">
            <wp:extent cx="5495925" cy="3337262"/>
            <wp:effectExtent l="19050" t="19050" r="952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533" cy="3369814"/>
                    </a:xfrm>
                    <a:prstGeom prst="rect">
                      <a:avLst/>
                    </a:prstGeom>
                    <a:noFill/>
                    <a:ln w="12700">
                      <a:solidFill>
                        <a:srgbClr val="006666"/>
                      </a:solidFill>
                      <a:miter lim="800000"/>
                      <a:headEnd/>
                      <a:tailEnd/>
                    </a:ln>
                  </pic:spPr>
                </pic:pic>
              </a:graphicData>
            </a:graphic>
          </wp:inline>
        </w:drawing>
      </w:r>
    </w:p>
    <w:p w14:paraId="0B0FF24F" w14:textId="77777777" w:rsidR="00577319" w:rsidRPr="00577319" w:rsidRDefault="00577319" w:rsidP="00577319">
      <w:pPr>
        <w:widowControl w:val="0"/>
        <w:tabs>
          <w:tab w:val="left" w:pos="1418"/>
          <w:tab w:val="left" w:pos="4111"/>
        </w:tabs>
        <w:suppressAutoHyphens/>
        <w:spacing w:line="360" w:lineRule="auto"/>
        <w:jc w:val="center"/>
        <w:rPr>
          <w:rFonts w:ascii="Times New Roman" w:hAnsi="Times New Roman"/>
          <w:sz w:val="24"/>
          <w:szCs w:val="24"/>
        </w:rPr>
      </w:pPr>
      <w:r w:rsidRPr="00577319">
        <w:rPr>
          <w:rFonts w:ascii="Times New Roman" w:hAnsi="Times New Roman"/>
          <w:sz w:val="24"/>
          <w:szCs w:val="24"/>
        </w:rPr>
        <w:t>1 pav. Respondentų sąsaja su aplinkosauginiais klausimais darbe</w:t>
      </w:r>
    </w:p>
    <w:p w14:paraId="7DCF68DB" w14:textId="77777777" w:rsidR="00577319" w:rsidRPr="00577319" w:rsidRDefault="00577319" w:rsidP="00577319">
      <w:pPr>
        <w:widowControl w:val="0"/>
        <w:tabs>
          <w:tab w:val="left" w:pos="4111"/>
        </w:tabs>
        <w:suppressAutoHyphens/>
        <w:spacing w:line="360" w:lineRule="auto"/>
        <w:ind w:firstLine="851"/>
        <w:jc w:val="both"/>
        <w:rPr>
          <w:rFonts w:ascii="Times New Roman" w:hAnsi="Times New Roman"/>
          <w:sz w:val="24"/>
          <w:szCs w:val="24"/>
        </w:rPr>
      </w:pPr>
    </w:p>
    <w:p w14:paraId="18F6A78D" w14:textId="77777777" w:rsidR="00577319" w:rsidRPr="00577319" w:rsidRDefault="00577319" w:rsidP="00577319">
      <w:pPr>
        <w:widowControl w:val="0"/>
        <w:tabs>
          <w:tab w:val="left" w:pos="4111"/>
        </w:tabs>
        <w:suppressAutoHyphens/>
        <w:spacing w:line="360" w:lineRule="auto"/>
        <w:ind w:firstLine="851"/>
        <w:jc w:val="both"/>
        <w:rPr>
          <w:rFonts w:ascii="Times New Roman" w:hAnsi="Times New Roman"/>
          <w:sz w:val="24"/>
          <w:szCs w:val="24"/>
        </w:rPr>
      </w:pPr>
      <w:r w:rsidRPr="00577319">
        <w:rPr>
          <w:rFonts w:ascii="Times New Roman" w:hAnsi="Times New Roman"/>
          <w:sz w:val="24"/>
          <w:szCs w:val="24"/>
        </w:rPr>
        <w:t xml:space="preserve">75 proc. respondentų teigė (2 pav.), kad ekonominiai, socialiniai ir aplinkosaugos klausimai yra </w:t>
      </w:r>
      <w:proofErr w:type="spellStart"/>
      <w:r w:rsidRPr="00577319">
        <w:rPr>
          <w:rFonts w:ascii="Times New Roman" w:hAnsi="Times New Roman"/>
          <w:sz w:val="24"/>
          <w:szCs w:val="24"/>
        </w:rPr>
        <w:t>lygiavertiškai</w:t>
      </w:r>
      <w:proofErr w:type="spellEnd"/>
      <w:r w:rsidRPr="00577319">
        <w:rPr>
          <w:rFonts w:ascii="Times New Roman" w:hAnsi="Times New Roman"/>
          <w:sz w:val="24"/>
          <w:szCs w:val="24"/>
        </w:rPr>
        <w:t xml:space="preserve"> vertinami Kauno rajono savivaldybėje (2013 m. – mažiau nei 70 proc.).</w:t>
      </w:r>
    </w:p>
    <w:p w14:paraId="498687CA" w14:textId="77777777" w:rsidR="00577319" w:rsidRPr="00577319" w:rsidRDefault="00577319" w:rsidP="00577319">
      <w:pPr>
        <w:widowControl w:val="0"/>
        <w:tabs>
          <w:tab w:val="left" w:pos="4111"/>
        </w:tabs>
        <w:suppressAutoHyphens/>
        <w:spacing w:line="360" w:lineRule="auto"/>
        <w:ind w:firstLine="851"/>
        <w:jc w:val="both"/>
        <w:rPr>
          <w:rFonts w:ascii="Times New Roman" w:hAnsi="Times New Roman"/>
          <w:sz w:val="24"/>
          <w:szCs w:val="24"/>
        </w:rPr>
      </w:pPr>
    </w:p>
    <w:p w14:paraId="491439BB" w14:textId="77777777" w:rsidR="00577319" w:rsidRPr="00577319" w:rsidRDefault="00577319" w:rsidP="00577319">
      <w:pPr>
        <w:tabs>
          <w:tab w:val="left" w:pos="4111"/>
        </w:tabs>
        <w:jc w:val="center"/>
        <w:rPr>
          <w:rFonts w:ascii="Times New Roman" w:hAnsi="Times New Roman"/>
          <w:sz w:val="24"/>
          <w:szCs w:val="24"/>
        </w:rPr>
      </w:pPr>
    </w:p>
    <w:p w14:paraId="27F7A39C" w14:textId="77777777" w:rsidR="00577319" w:rsidRPr="00577319" w:rsidRDefault="00577319" w:rsidP="00577319">
      <w:pPr>
        <w:widowControl w:val="0"/>
        <w:tabs>
          <w:tab w:val="left" w:pos="709"/>
          <w:tab w:val="left" w:pos="1418"/>
          <w:tab w:val="left" w:pos="4111"/>
          <w:tab w:val="left" w:pos="8505"/>
        </w:tabs>
        <w:suppressAutoHyphens/>
        <w:spacing w:line="360" w:lineRule="auto"/>
        <w:ind w:firstLine="90"/>
        <w:jc w:val="center"/>
        <w:rPr>
          <w:rFonts w:ascii="Times New Roman" w:hAnsi="Times New Roman"/>
          <w:sz w:val="24"/>
          <w:szCs w:val="24"/>
        </w:rPr>
      </w:pPr>
      <w:r w:rsidRPr="00577319">
        <w:rPr>
          <w:rFonts w:ascii="Times New Roman" w:hAnsi="Times New Roman"/>
          <w:noProof/>
          <w:sz w:val="24"/>
          <w:szCs w:val="24"/>
        </w:rPr>
        <w:lastRenderedPageBreak/>
        <w:drawing>
          <wp:inline distT="0" distB="0" distL="0" distR="0" wp14:anchorId="5182C7B5" wp14:editId="21344B30">
            <wp:extent cx="5610225" cy="3114675"/>
            <wp:effectExtent l="19050" t="19050" r="9525" b="2857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53" cy="3114691"/>
                    </a:xfrm>
                    <a:prstGeom prst="rect">
                      <a:avLst/>
                    </a:prstGeom>
                    <a:noFill/>
                    <a:ln w="12700">
                      <a:solidFill>
                        <a:srgbClr val="A5A5A5"/>
                      </a:solidFill>
                      <a:miter lim="800000"/>
                      <a:headEnd/>
                      <a:tailEnd/>
                    </a:ln>
                  </pic:spPr>
                </pic:pic>
              </a:graphicData>
            </a:graphic>
          </wp:inline>
        </w:drawing>
      </w:r>
    </w:p>
    <w:p w14:paraId="624C67FE" w14:textId="77777777" w:rsidR="00577319" w:rsidRPr="00577319" w:rsidRDefault="00577319" w:rsidP="00577319">
      <w:pPr>
        <w:widowControl w:val="0"/>
        <w:tabs>
          <w:tab w:val="left" w:pos="4111"/>
        </w:tabs>
        <w:suppressAutoHyphens/>
        <w:spacing w:line="360" w:lineRule="auto"/>
        <w:ind w:firstLine="851"/>
        <w:jc w:val="center"/>
        <w:rPr>
          <w:rFonts w:ascii="Times New Roman" w:hAnsi="Times New Roman"/>
          <w:sz w:val="24"/>
          <w:szCs w:val="24"/>
        </w:rPr>
      </w:pPr>
      <w:r w:rsidRPr="00577319">
        <w:rPr>
          <w:rFonts w:ascii="Times New Roman" w:hAnsi="Times New Roman"/>
          <w:sz w:val="24"/>
          <w:szCs w:val="24"/>
        </w:rPr>
        <w:t>2 pav. Prioritetinės sritys Kauno rajono savivaldybėje</w:t>
      </w:r>
    </w:p>
    <w:p w14:paraId="283E70B0" w14:textId="77777777" w:rsidR="00577319" w:rsidRPr="00577319" w:rsidRDefault="00577319" w:rsidP="00577319">
      <w:pPr>
        <w:widowControl w:val="0"/>
        <w:tabs>
          <w:tab w:val="left" w:pos="4111"/>
        </w:tabs>
        <w:suppressAutoHyphens/>
        <w:spacing w:line="360" w:lineRule="auto"/>
        <w:ind w:firstLine="851"/>
        <w:jc w:val="center"/>
        <w:rPr>
          <w:rFonts w:ascii="Times New Roman" w:hAnsi="Times New Roman"/>
          <w:sz w:val="24"/>
          <w:szCs w:val="24"/>
        </w:rPr>
      </w:pPr>
    </w:p>
    <w:p w14:paraId="7E75DB9D" w14:textId="77777777" w:rsidR="00577319" w:rsidRPr="00577319" w:rsidRDefault="00577319" w:rsidP="00577319">
      <w:pPr>
        <w:widowControl w:val="0"/>
        <w:tabs>
          <w:tab w:val="left" w:pos="4111"/>
        </w:tabs>
        <w:suppressAutoHyphens/>
        <w:spacing w:line="360" w:lineRule="auto"/>
        <w:ind w:firstLine="851"/>
        <w:jc w:val="both"/>
        <w:rPr>
          <w:rFonts w:ascii="Times New Roman" w:hAnsi="Times New Roman"/>
          <w:sz w:val="24"/>
          <w:szCs w:val="24"/>
        </w:rPr>
      </w:pPr>
      <w:r w:rsidRPr="00577319">
        <w:rPr>
          <w:rFonts w:ascii="Times New Roman" w:hAnsi="Times New Roman"/>
          <w:sz w:val="24"/>
          <w:szCs w:val="24"/>
        </w:rPr>
        <w:t xml:space="preserve">Apklausos dalyvių buvo klausiama, kokiomis temomis turėtų būti vykdomas aplinkosauginis švietimas. Atsakymų analizė leidžia teigti (3 pav.), kad išliko svarbios daugelis temų, kurios buvo ir ankstesnėje programoje. </w:t>
      </w:r>
    </w:p>
    <w:p w14:paraId="0A770169" w14:textId="77777777" w:rsidR="00577319" w:rsidRPr="00577319" w:rsidRDefault="00577319" w:rsidP="00577319">
      <w:pPr>
        <w:widowControl w:val="0"/>
        <w:tabs>
          <w:tab w:val="left" w:pos="4111"/>
        </w:tabs>
        <w:suppressAutoHyphens/>
        <w:spacing w:line="360" w:lineRule="auto"/>
        <w:ind w:firstLine="851"/>
        <w:jc w:val="both"/>
        <w:rPr>
          <w:rFonts w:ascii="Times New Roman" w:hAnsi="Times New Roman"/>
          <w:sz w:val="24"/>
          <w:szCs w:val="24"/>
        </w:rPr>
      </w:pPr>
    </w:p>
    <w:p w14:paraId="127DD7DD" w14:textId="77777777" w:rsidR="00577319" w:rsidRPr="00577319" w:rsidRDefault="00577319" w:rsidP="00577319">
      <w:pPr>
        <w:widowControl w:val="0"/>
        <w:tabs>
          <w:tab w:val="left" w:pos="1418"/>
          <w:tab w:val="left" w:pos="1560"/>
          <w:tab w:val="left" w:pos="4111"/>
          <w:tab w:val="left" w:pos="8789"/>
        </w:tabs>
        <w:suppressAutoHyphens/>
        <w:spacing w:line="360" w:lineRule="auto"/>
        <w:jc w:val="center"/>
        <w:rPr>
          <w:rFonts w:ascii="Times New Roman" w:hAnsi="Times New Roman"/>
          <w:sz w:val="24"/>
          <w:szCs w:val="24"/>
        </w:rPr>
      </w:pPr>
      <w:r w:rsidRPr="00577319">
        <w:rPr>
          <w:rFonts w:ascii="Times New Roman" w:hAnsi="Times New Roman"/>
          <w:noProof/>
          <w:sz w:val="24"/>
          <w:szCs w:val="24"/>
        </w:rPr>
        <w:drawing>
          <wp:inline distT="0" distB="0" distL="0" distR="0" wp14:anchorId="6E354182" wp14:editId="0C1F0699">
            <wp:extent cx="5581650" cy="2479159"/>
            <wp:effectExtent l="19050" t="19050" r="19050"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0995" cy="2509959"/>
                    </a:xfrm>
                    <a:prstGeom prst="rect">
                      <a:avLst/>
                    </a:prstGeom>
                    <a:noFill/>
                    <a:ln w="3175">
                      <a:solidFill>
                        <a:srgbClr val="7F7F7F"/>
                      </a:solidFill>
                      <a:miter lim="800000"/>
                      <a:headEnd/>
                      <a:tailEnd/>
                    </a:ln>
                  </pic:spPr>
                </pic:pic>
              </a:graphicData>
            </a:graphic>
          </wp:inline>
        </w:drawing>
      </w:r>
    </w:p>
    <w:p w14:paraId="00CEEE0A" w14:textId="77777777" w:rsidR="00577319" w:rsidRPr="00577319" w:rsidRDefault="00577319" w:rsidP="00577319">
      <w:pPr>
        <w:widowControl w:val="0"/>
        <w:tabs>
          <w:tab w:val="left" w:pos="1418"/>
          <w:tab w:val="left" w:pos="4111"/>
        </w:tabs>
        <w:suppressAutoHyphens/>
        <w:spacing w:line="360" w:lineRule="auto"/>
        <w:ind w:firstLine="90"/>
        <w:jc w:val="center"/>
        <w:rPr>
          <w:rFonts w:ascii="Times New Roman" w:hAnsi="Times New Roman"/>
          <w:sz w:val="24"/>
          <w:szCs w:val="24"/>
        </w:rPr>
      </w:pPr>
      <w:r w:rsidRPr="00577319">
        <w:rPr>
          <w:rFonts w:ascii="Times New Roman" w:hAnsi="Times New Roman"/>
          <w:sz w:val="24"/>
          <w:szCs w:val="24"/>
        </w:rPr>
        <w:t>3 pav. Aplinkosauginio švietimo sritys</w:t>
      </w:r>
    </w:p>
    <w:p w14:paraId="1D8EA451" w14:textId="77777777" w:rsidR="00577319" w:rsidRPr="00577319" w:rsidRDefault="00577319" w:rsidP="00577319">
      <w:pPr>
        <w:widowControl w:val="0"/>
        <w:tabs>
          <w:tab w:val="left" w:pos="1418"/>
          <w:tab w:val="left" w:pos="4111"/>
        </w:tabs>
        <w:suppressAutoHyphens/>
        <w:spacing w:line="360" w:lineRule="auto"/>
        <w:ind w:firstLine="90"/>
        <w:jc w:val="center"/>
        <w:rPr>
          <w:rFonts w:ascii="Times New Roman" w:hAnsi="Times New Roman"/>
          <w:sz w:val="24"/>
          <w:szCs w:val="24"/>
        </w:rPr>
      </w:pPr>
    </w:p>
    <w:p w14:paraId="04427120" w14:textId="77777777" w:rsidR="00577319" w:rsidRPr="00577319" w:rsidRDefault="00577319" w:rsidP="00577319">
      <w:pPr>
        <w:widowControl w:val="0"/>
        <w:tabs>
          <w:tab w:val="left" w:pos="851"/>
          <w:tab w:val="left" w:pos="4111"/>
        </w:tabs>
        <w:suppressAutoHyphens/>
        <w:spacing w:line="360" w:lineRule="auto"/>
        <w:ind w:firstLine="851"/>
        <w:jc w:val="both"/>
        <w:rPr>
          <w:rFonts w:ascii="Times New Roman" w:hAnsi="Times New Roman"/>
          <w:sz w:val="24"/>
          <w:szCs w:val="24"/>
        </w:rPr>
      </w:pPr>
      <w:r w:rsidRPr="00577319">
        <w:rPr>
          <w:rFonts w:ascii="Times New Roman" w:hAnsi="Times New Roman"/>
          <w:sz w:val="24"/>
          <w:szCs w:val="24"/>
        </w:rPr>
        <w:t xml:space="preserve">Dauguma respondentų visas temas priskyrė prie labai svarbių ir svarbių. Svarbiausiomis temomis respondentai laikė atliekų tvarkymą (93,5 proc.), vandens kokybės išsaugojimą (2013 m. 76,7 proc.), oro apsaugą (2013 m. 72,4 proc.). Šiame periode tarp labai svarbių sričių naujai buvo įvertintas darnus vartojimas (83,3 proc.) ir želdynų tvarkymas bei apsauga (72 proc.), kurie 2013 m. apklausoje nebuvo tarp prioritetinių sričių. Kaip mažiau </w:t>
      </w:r>
      <w:r w:rsidRPr="00577319">
        <w:rPr>
          <w:rFonts w:ascii="Times New Roman" w:hAnsi="Times New Roman"/>
          <w:sz w:val="24"/>
          <w:szCs w:val="24"/>
        </w:rPr>
        <w:lastRenderedPageBreak/>
        <w:t>svarbias temas respondentai nurodė ekologinį transportą (40 proc.), aplinkosaugą žemės ūkyje (41 proc.) bei triukšmą (53 proc.).</w:t>
      </w:r>
    </w:p>
    <w:p w14:paraId="03FA925C" w14:textId="77777777" w:rsidR="00577319" w:rsidRPr="00577319" w:rsidRDefault="00577319" w:rsidP="00577319">
      <w:pPr>
        <w:widowControl w:val="0"/>
        <w:tabs>
          <w:tab w:val="left" w:pos="851"/>
          <w:tab w:val="left" w:pos="4111"/>
        </w:tabs>
        <w:suppressAutoHyphens/>
        <w:spacing w:line="360" w:lineRule="auto"/>
        <w:ind w:firstLine="851"/>
        <w:jc w:val="both"/>
        <w:rPr>
          <w:rFonts w:ascii="Times New Roman" w:hAnsi="Times New Roman"/>
          <w:sz w:val="24"/>
          <w:szCs w:val="24"/>
        </w:rPr>
      </w:pPr>
      <w:r w:rsidRPr="00577319">
        <w:rPr>
          <w:rFonts w:ascii="Times New Roman" w:hAnsi="Times New Roman"/>
          <w:sz w:val="24"/>
          <w:szCs w:val="24"/>
        </w:rPr>
        <w:t xml:space="preserve">Palyginti su 2013 m. apklausos duomenimis, temų prioritetai pasikeitė dėl vykdytos šviečiamosios veiklos, pasikeitusių išorės veiksnių ir dėl strateginio plano iškeltų prioritetų. </w:t>
      </w:r>
    </w:p>
    <w:p w14:paraId="3ECD9852" w14:textId="77777777" w:rsidR="00577319" w:rsidRPr="00577319" w:rsidRDefault="00577319" w:rsidP="00577319">
      <w:pPr>
        <w:widowControl w:val="0"/>
        <w:tabs>
          <w:tab w:val="left" w:pos="4111"/>
        </w:tabs>
        <w:suppressAutoHyphens/>
        <w:spacing w:line="360" w:lineRule="auto"/>
        <w:ind w:firstLine="851"/>
        <w:jc w:val="both"/>
        <w:rPr>
          <w:rFonts w:ascii="Times New Roman" w:hAnsi="Times New Roman"/>
          <w:sz w:val="24"/>
          <w:szCs w:val="24"/>
        </w:rPr>
      </w:pPr>
      <w:r w:rsidRPr="00577319">
        <w:rPr>
          <w:rFonts w:ascii="Times New Roman" w:hAnsi="Times New Roman"/>
          <w:sz w:val="24"/>
          <w:szCs w:val="24"/>
        </w:rPr>
        <w:t>Apklausoje respondentai nurodė, jų manymu, svarbiausius aplinkosauginės informacijos ir žinių šaltinius (4 pav.). Skirtingai nuo 2013 m. apklausos, į pirmą vietą iškilo informacija internete: 84 proc. (2013 m. 72 proc.), antroje vietoje – informacija televizijoje: 80 proc. respondentų pažymėjo ją kaip labai svarbią (2013 m., apie 70 proc.). Svarbūs išlieka mokomieji renginiai – apie 63 proc. (2013 m. 50 proc.) Teminė literatūra liko mažiausiai svarbiu informacijos šaltiniu kaip ir 2013 m. apklausoje. Sumenko ir spausdintų laikraščių reikšmė: 45 proc. (2013 m. apie 70 proc.). Apibendrintai galima teigti, kad iš esmės daugelis informavimo formų liko svarbios ir turėtų būti toliau taikomos aplinkosaugos švietimo procese.</w:t>
      </w:r>
    </w:p>
    <w:p w14:paraId="70594928" w14:textId="77777777" w:rsidR="00577319" w:rsidRPr="00577319" w:rsidRDefault="00577319" w:rsidP="00577319">
      <w:pPr>
        <w:widowControl w:val="0"/>
        <w:tabs>
          <w:tab w:val="left" w:pos="4111"/>
        </w:tabs>
        <w:suppressAutoHyphens/>
        <w:spacing w:line="360" w:lineRule="auto"/>
        <w:ind w:firstLine="851"/>
        <w:jc w:val="both"/>
        <w:rPr>
          <w:rFonts w:ascii="Times New Roman" w:hAnsi="Times New Roman"/>
          <w:sz w:val="24"/>
          <w:szCs w:val="24"/>
        </w:rPr>
      </w:pPr>
    </w:p>
    <w:p w14:paraId="2C587114" w14:textId="77777777" w:rsidR="00577319" w:rsidRPr="00577319" w:rsidRDefault="00577319" w:rsidP="00577319">
      <w:pPr>
        <w:widowControl w:val="0"/>
        <w:tabs>
          <w:tab w:val="left" w:pos="4111"/>
        </w:tabs>
        <w:suppressAutoHyphens/>
        <w:spacing w:line="360" w:lineRule="auto"/>
        <w:jc w:val="center"/>
        <w:rPr>
          <w:rFonts w:ascii="Times New Roman" w:hAnsi="Times New Roman"/>
          <w:noProof/>
          <w:sz w:val="24"/>
          <w:szCs w:val="24"/>
        </w:rPr>
      </w:pPr>
      <w:r w:rsidRPr="00577319">
        <w:rPr>
          <w:rFonts w:ascii="Times New Roman" w:hAnsi="Times New Roman"/>
          <w:noProof/>
          <w:sz w:val="24"/>
          <w:szCs w:val="24"/>
        </w:rPr>
        <w:drawing>
          <wp:inline distT="0" distB="0" distL="0" distR="0" wp14:anchorId="1D4CE47D" wp14:editId="29E65F23">
            <wp:extent cx="5562600" cy="289560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F6D552" w14:textId="77777777" w:rsidR="00577319" w:rsidRPr="00577319" w:rsidRDefault="00577319" w:rsidP="00577319">
      <w:pPr>
        <w:widowControl w:val="0"/>
        <w:tabs>
          <w:tab w:val="left" w:pos="1418"/>
          <w:tab w:val="left" w:pos="1560"/>
          <w:tab w:val="left" w:pos="4111"/>
        </w:tabs>
        <w:suppressAutoHyphens/>
        <w:spacing w:line="360" w:lineRule="auto"/>
        <w:jc w:val="center"/>
        <w:rPr>
          <w:rFonts w:ascii="Times New Roman" w:hAnsi="Times New Roman"/>
          <w:noProof/>
          <w:sz w:val="24"/>
          <w:szCs w:val="24"/>
        </w:rPr>
      </w:pPr>
      <w:r w:rsidRPr="00577319">
        <w:rPr>
          <w:rFonts w:ascii="Times New Roman" w:hAnsi="Times New Roman"/>
          <w:noProof/>
          <w:sz w:val="24"/>
          <w:szCs w:val="24"/>
        </w:rPr>
        <w:t>4 pav. Pagrindiniai aplinkosauginės informacijos šaltiniai</w:t>
      </w:r>
    </w:p>
    <w:p w14:paraId="33628873" w14:textId="77777777" w:rsidR="00577319" w:rsidRPr="00577319" w:rsidRDefault="00577319" w:rsidP="00577319">
      <w:pPr>
        <w:widowControl w:val="0"/>
        <w:tabs>
          <w:tab w:val="left" w:pos="1418"/>
          <w:tab w:val="left" w:pos="1701"/>
          <w:tab w:val="left" w:pos="4111"/>
        </w:tabs>
        <w:suppressAutoHyphens/>
        <w:spacing w:line="360" w:lineRule="auto"/>
        <w:ind w:firstLine="851"/>
        <w:jc w:val="both"/>
        <w:rPr>
          <w:rFonts w:ascii="Times New Roman" w:hAnsi="Times New Roman"/>
          <w:sz w:val="24"/>
          <w:szCs w:val="24"/>
        </w:rPr>
      </w:pPr>
    </w:p>
    <w:p w14:paraId="66197F90" w14:textId="77777777" w:rsidR="00577319" w:rsidRPr="00577319" w:rsidRDefault="00577319" w:rsidP="00577319">
      <w:pPr>
        <w:widowControl w:val="0"/>
        <w:tabs>
          <w:tab w:val="left" w:pos="1418"/>
          <w:tab w:val="left" w:pos="1701"/>
          <w:tab w:val="left" w:pos="4111"/>
        </w:tabs>
        <w:suppressAutoHyphens/>
        <w:spacing w:line="360" w:lineRule="auto"/>
        <w:ind w:firstLine="851"/>
        <w:jc w:val="both"/>
        <w:rPr>
          <w:rFonts w:ascii="Times New Roman" w:hAnsi="Times New Roman"/>
          <w:sz w:val="24"/>
          <w:szCs w:val="24"/>
        </w:rPr>
      </w:pPr>
      <w:r w:rsidRPr="00577319">
        <w:rPr>
          <w:rFonts w:ascii="Times New Roman" w:hAnsi="Times New Roman"/>
          <w:sz w:val="24"/>
          <w:szCs w:val="24"/>
        </w:rPr>
        <w:t xml:space="preserve">Paklausus respondentų, kas trukdo efektyviam aplinkosaugos švietimui Kauno rajone, išryškėjo panašios problemos, kaip ir 2013 m. Pagrindinės priežastys – gyventojų abejingumas ir finansinių išteklių trūkumas. </w:t>
      </w:r>
    </w:p>
    <w:p w14:paraId="7B3FA4B4" w14:textId="77777777" w:rsidR="00577319" w:rsidRPr="00577319" w:rsidRDefault="00577319" w:rsidP="00577319">
      <w:pPr>
        <w:widowControl w:val="0"/>
        <w:tabs>
          <w:tab w:val="left" w:pos="1418"/>
          <w:tab w:val="left" w:pos="1701"/>
          <w:tab w:val="left" w:pos="4111"/>
        </w:tabs>
        <w:suppressAutoHyphens/>
        <w:spacing w:line="360" w:lineRule="auto"/>
        <w:ind w:firstLine="851"/>
        <w:jc w:val="both"/>
        <w:rPr>
          <w:rFonts w:ascii="Times New Roman" w:hAnsi="Times New Roman"/>
          <w:sz w:val="24"/>
          <w:szCs w:val="24"/>
        </w:rPr>
      </w:pPr>
    </w:p>
    <w:p w14:paraId="539E9516" w14:textId="77777777" w:rsidR="00577319" w:rsidRPr="00577319" w:rsidRDefault="00577319" w:rsidP="00577319">
      <w:pPr>
        <w:widowControl w:val="0"/>
        <w:tabs>
          <w:tab w:val="left" w:pos="1418"/>
          <w:tab w:val="left" w:pos="1701"/>
          <w:tab w:val="left" w:pos="4111"/>
        </w:tabs>
        <w:suppressAutoHyphens/>
        <w:spacing w:line="360" w:lineRule="auto"/>
        <w:jc w:val="center"/>
        <w:rPr>
          <w:rFonts w:ascii="Times New Roman" w:hAnsi="Times New Roman"/>
          <w:noProof/>
          <w:sz w:val="24"/>
          <w:szCs w:val="24"/>
        </w:rPr>
      </w:pPr>
      <w:r w:rsidRPr="00577319">
        <w:rPr>
          <w:rFonts w:ascii="Times New Roman" w:hAnsi="Times New Roman"/>
          <w:noProof/>
          <w:sz w:val="24"/>
          <w:szCs w:val="24"/>
        </w:rPr>
        <w:lastRenderedPageBreak/>
        <w:drawing>
          <wp:inline distT="0" distB="0" distL="0" distR="0" wp14:anchorId="05DC7F62" wp14:editId="770F98E2">
            <wp:extent cx="5581650" cy="2962275"/>
            <wp:effectExtent l="0" t="0" r="0" b="952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CA4509" w14:textId="77777777" w:rsidR="00577319" w:rsidRPr="00577319" w:rsidRDefault="00577319" w:rsidP="00577319">
      <w:pPr>
        <w:widowControl w:val="0"/>
        <w:tabs>
          <w:tab w:val="left" w:pos="1418"/>
          <w:tab w:val="left" w:pos="1701"/>
          <w:tab w:val="left" w:pos="4111"/>
        </w:tabs>
        <w:suppressAutoHyphens/>
        <w:spacing w:line="360" w:lineRule="auto"/>
        <w:jc w:val="center"/>
        <w:rPr>
          <w:rFonts w:ascii="Times New Roman" w:hAnsi="Times New Roman"/>
          <w:noProof/>
          <w:sz w:val="24"/>
          <w:szCs w:val="24"/>
        </w:rPr>
      </w:pPr>
      <w:r w:rsidRPr="00577319">
        <w:rPr>
          <w:rFonts w:ascii="Times New Roman" w:hAnsi="Times New Roman"/>
          <w:noProof/>
          <w:sz w:val="24"/>
          <w:szCs w:val="24"/>
        </w:rPr>
        <w:t>5 pav. Kas trukdo efektyviam aplinkosaugos švietimui Kauno rajone</w:t>
      </w:r>
    </w:p>
    <w:p w14:paraId="3BC72E28" w14:textId="77777777" w:rsidR="00577319" w:rsidRPr="00577319" w:rsidRDefault="00577319" w:rsidP="00577319">
      <w:pPr>
        <w:widowControl w:val="0"/>
        <w:tabs>
          <w:tab w:val="left" w:pos="1418"/>
          <w:tab w:val="left" w:pos="1701"/>
          <w:tab w:val="left" w:pos="4111"/>
        </w:tabs>
        <w:suppressAutoHyphens/>
        <w:spacing w:line="360" w:lineRule="auto"/>
        <w:jc w:val="center"/>
        <w:rPr>
          <w:rFonts w:ascii="Times New Roman" w:hAnsi="Times New Roman"/>
          <w:noProof/>
          <w:sz w:val="24"/>
          <w:szCs w:val="24"/>
        </w:rPr>
      </w:pPr>
    </w:p>
    <w:p w14:paraId="63427DBC" w14:textId="77777777" w:rsidR="00577319" w:rsidRPr="00577319" w:rsidRDefault="00577319" w:rsidP="00577319">
      <w:pPr>
        <w:widowControl w:val="0"/>
        <w:numPr>
          <w:ilvl w:val="0"/>
          <w:numId w:val="9"/>
        </w:numPr>
        <w:tabs>
          <w:tab w:val="left" w:pos="1134"/>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Keičiantis ekologinei padėčiai pasaulyje, vis daugiau sprendimų ir atsakomybės perleidžiama vietos savivaldai, kuri turi ne tik likviduoti ekstremalių įvykių padarinius, bet ir atsakingai planuoti prevencines priemones, o visų svarbiausia – ugdyti sąmoningus ir atsakingus gyventojus. Todėl Savivaldybėje būtina užtikrinti aplinkosaugos švietimo tęstinumą. Iš anksčiau įgyvendintos švietimo programos rezultatų galime pastebėti, kad įgyvendinti projektai, renginiai, seminarai, konferencijos, mokymai, konkursai ir kitos priemonės teikė apčiuopiamus rezultatus, tačiau šios srities veikla turi būti vykdoma nuosekliai ir nuolat. </w:t>
      </w:r>
    </w:p>
    <w:p w14:paraId="08DE80E6" w14:textId="77777777" w:rsidR="00577319" w:rsidRPr="00577319" w:rsidRDefault="00577319" w:rsidP="00577319">
      <w:pPr>
        <w:widowControl w:val="0"/>
        <w:tabs>
          <w:tab w:val="left" w:pos="4111"/>
        </w:tabs>
        <w:suppressAutoHyphens/>
        <w:jc w:val="both"/>
        <w:rPr>
          <w:rFonts w:ascii="Times New Roman" w:hAnsi="Times New Roman"/>
          <w:sz w:val="24"/>
          <w:szCs w:val="24"/>
        </w:rPr>
      </w:pPr>
    </w:p>
    <w:p w14:paraId="5B03A4BC" w14:textId="77777777" w:rsidR="00577319" w:rsidRPr="00577319" w:rsidRDefault="00577319" w:rsidP="00577319">
      <w:pPr>
        <w:keepNext/>
        <w:keepLines/>
        <w:tabs>
          <w:tab w:val="left" w:pos="4111"/>
        </w:tabs>
        <w:spacing w:after="120"/>
        <w:jc w:val="center"/>
        <w:outlineLvl w:val="1"/>
        <w:rPr>
          <w:rFonts w:ascii="Times New Roman" w:eastAsiaTheme="majorEastAsia" w:hAnsi="Times New Roman"/>
          <w:b/>
          <w:sz w:val="24"/>
          <w:szCs w:val="24"/>
        </w:rPr>
      </w:pPr>
      <w:r w:rsidRPr="00577319">
        <w:rPr>
          <w:rFonts w:ascii="Times New Roman" w:eastAsiaTheme="majorEastAsia" w:hAnsi="Times New Roman"/>
          <w:b/>
          <w:sz w:val="24"/>
          <w:szCs w:val="24"/>
        </w:rPr>
        <w:t>III. PROGRAMOS TIKSLAI IR UŽDAVINIAI</w:t>
      </w:r>
    </w:p>
    <w:p w14:paraId="35D3AE71" w14:textId="77777777" w:rsidR="00577319" w:rsidRPr="00577319" w:rsidRDefault="00577319" w:rsidP="00577319"/>
    <w:p w14:paraId="14D7FF58" w14:textId="77777777" w:rsidR="00577319" w:rsidRPr="00577319" w:rsidRDefault="00577319" w:rsidP="00577319">
      <w:pPr>
        <w:widowControl w:val="0"/>
        <w:numPr>
          <w:ilvl w:val="0"/>
          <w:numId w:val="9"/>
        </w:numPr>
        <w:tabs>
          <w:tab w:val="left" w:pos="284"/>
          <w:tab w:val="left" w:pos="426"/>
          <w:tab w:val="left" w:pos="1134"/>
          <w:tab w:val="left" w:pos="1418"/>
          <w:tab w:val="left" w:pos="1560"/>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Šios Programos </w:t>
      </w:r>
      <w:r w:rsidRPr="00577319">
        <w:rPr>
          <w:rFonts w:ascii="Times New Roman" w:hAnsi="Times New Roman"/>
          <w:b/>
          <w:sz w:val="24"/>
          <w:szCs w:val="24"/>
        </w:rPr>
        <w:t>tikslas</w:t>
      </w:r>
      <w:r w:rsidRPr="00577319">
        <w:rPr>
          <w:rFonts w:ascii="Times New Roman" w:hAnsi="Times New Roman"/>
          <w:sz w:val="24"/>
          <w:szCs w:val="24"/>
        </w:rPr>
        <w:t xml:space="preserve"> − toliau plėtoti Kauno rajono visuomenės švietimo aplinkosaugos srityje veiklą ir siekti nuolatinio rajono gyventojų aplinkosauginio sąmoningumo gerinimo, nukreipto į šias pagrindines </w:t>
      </w:r>
      <w:r w:rsidRPr="00577319">
        <w:rPr>
          <w:rFonts w:ascii="Times New Roman" w:hAnsi="Times New Roman"/>
          <w:b/>
          <w:sz w:val="24"/>
          <w:szCs w:val="24"/>
        </w:rPr>
        <w:t>tikslines grupes</w:t>
      </w:r>
      <w:r w:rsidRPr="00577319">
        <w:rPr>
          <w:rFonts w:ascii="Times New Roman" w:hAnsi="Times New Roman"/>
          <w:sz w:val="24"/>
          <w:szCs w:val="24"/>
        </w:rPr>
        <w:t xml:space="preserve">: politikus, savivaldybės administracijos, taip pat seniūnijų darbuotojus, bendruomenių centrus ir kitas nevyriausybines organizacijas, rajono gyventojus. </w:t>
      </w:r>
      <w:r w:rsidRPr="00577319">
        <w:rPr>
          <w:rFonts w:ascii="Times New Roman" w:hAnsi="Times New Roman"/>
          <w:b/>
          <w:sz w:val="24"/>
          <w:szCs w:val="24"/>
        </w:rPr>
        <w:t>Programos uždaviniai ir priemonės padeda įgyvendinti Kauno rajono savivaldybės 2021–2027 m. Strateginį plėtros planą.</w:t>
      </w:r>
      <w:r w:rsidRPr="00577319">
        <w:rPr>
          <w:rFonts w:ascii="Times New Roman" w:hAnsi="Times New Roman"/>
          <w:sz w:val="24"/>
          <w:szCs w:val="24"/>
        </w:rPr>
        <w:t xml:space="preserve"> </w:t>
      </w:r>
    </w:p>
    <w:p w14:paraId="3D6B81B9" w14:textId="77777777" w:rsidR="00577319" w:rsidRPr="00577319" w:rsidRDefault="00577319" w:rsidP="00577319">
      <w:pPr>
        <w:widowControl w:val="0"/>
        <w:numPr>
          <w:ilvl w:val="0"/>
          <w:numId w:val="9"/>
        </w:numPr>
        <w:tabs>
          <w:tab w:val="left" w:pos="284"/>
          <w:tab w:val="left" w:pos="426"/>
          <w:tab w:val="left" w:pos="1276"/>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Programos įgyvendinimas remiasi šiais principais:</w:t>
      </w:r>
    </w:p>
    <w:p w14:paraId="605C7D3B" w14:textId="77777777" w:rsidR="00577319" w:rsidRPr="00577319" w:rsidRDefault="00577319" w:rsidP="00577319">
      <w:pPr>
        <w:widowControl w:val="0"/>
        <w:numPr>
          <w:ilvl w:val="1"/>
          <w:numId w:val="9"/>
        </w:numPr>
        <w:tabs>
          <w:tab w:val="left" w:pos="284"/>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Mokymasis vyksta visą gyvenimą: informacija apie aplinkosaugos problemas ir jų sprendimo būdus nuolat kinta, todėl svarbu užtikrinti, kad visuomenės žinios ir įgūdžiai būtų nuolat atnaujinami. </w:t>
      </w:r>
    </w:p>
    <w:p w14:paraId="573D3745" w14:textId="77777777" w:rsidR="00577319" w:rsidRPr="00577319" w:rsidRDefault="00577319" w:rsidP="00577319">
      <w:pPr>
        <w:widowControl w:val="0"/>
        <w:tabs>
          <w:tab w:val="left" w:pos="284"/>
          <w:tab w:val="left" w:pos="1418"/>
          <w:tab w:val="left" w:pos="4111"/>
        </w:tabs>
        <w:suppressAutoHyphens/>
        <w:spacing w:line="360" w:lineRule="auto"/>
        <w:jc w:val="both"/>
        <w:rPr>
          <w:rFonts w:ascii="Times New Roman" w:hAnsi="Times New Roman"/>
          <w:sz w:val="24"/>
          <w:szCs w:val="24"/>
        </w:rPr>
      </w:pPr>
    </w:p>
    <w:p w14:paraId="627E2F0D" w14:textId="77777777" w:rsidR="00577319" w:rsidRPr="00577319" w:rsidRDefault="00577319" w:rsidP="00577319">
      <w:pPr>
        <w:widowControl w:val="0"/>
        <w:numPr>
          <w:ilvl w:val="1"/>
          <w:numId w:val="9"/>
        </w:numPr>
        <w:tabs>
          <w:tab w:val="left" w:pos="284"/>
          <w:tab w:val="left" w:pos="1418"/>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lastRenderedPageBreak/>
        <w:t xml:space="preserve">Švietimo procesas yra holistinis ir visa apimantis: norėdamos prisidėti prie aplinkosaugos problemų sprendimo, tikslinės grupės turi suprasti įvairias sistemas, ryšius tarp jų, struktūras, procesus. Aplinkosaugos problemos dažnai apima ir socialinį, kultūrinį, ekonominį požiūrį. Visi šie požiūriai turi būti įtraukti į veiksmingą aplinkosaugos problemų valdymą. Į aplinkosaugos švietimo veiklą turėtų būti įtraukti įvairių specialybių asmenys. </w:t>
      </w:r>
    </w:p>
    <w:p w14:paraId="1DDFEF86" w14:textId="77777777" w:rsidR="00577319" w:rsidRPr="00577319" w:rsidRDefault="00577319" w:rsidP="00577319">
      <w:pPr>
        <w:widowControl w:val="0"/>
        <w:numPr>
          <w:ilvl w:val="1"/>
          <w:numId w:val="9"/>
        </w:numPr>
        <w:tabs>
          <w:tab w:val="left" w:pos="284"/>
          <w:tab w:val="left" w:pos="1418"/>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Švietimo procesas yra praktiškas: efektyvus aplinkosaugos švietimas turi siekti ne vien inertiško žinių kaupimo, bet ir konkrečių veiksmų įgyvendinimo, kurie lemtų aplinkos kokybės gerinimą. </w:t>
      </w:r>
    </w:p>
    <w:p w14:paraId="32F4AD70" w14:textId="77777777" w:rsidR="00577319" w:rsidRPr="00577319" w:rsidRDefault="00577319" w:rsidP="00577319">
      <w:pPr>
        <w:widowControl w:val="0"/>
        <w:numPr>
          <w:ilvl w:val="0"/>
          <w:numId w:val="9"/>
        </w:numPr>
        <w:tabs>
          <w:tab w:val="left" w:pos="284"/>
          <w:tab w:val="left" w:pos="426"/>
          <w:tab w:val="left" w:pos="1418"/>
          <w:tab w:val="left" w:pos="1560"/>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Programai įgyvendinti numatomos šios </w:t>
      </w:r>
      <w:r w:rsidRPr="00577319">
        <w:rPr>
          <w:rFonts w:ascii="Times New Roman" w:hAnsi="Times New Roman"/>
          <w:b/>
          <w:sz w:val="24"/>
          <w:szCs w:val="24"/>
        </w:rPr>
        <w:t>prioritetinės</w:t>
      </w:r>
      <w:r w:rsidRPr="00577319">
        <w:rPr>
          <w:rFonts w:ascii="Times New Roman" w:hAnsi="Times New Roman"/>
          <w:sz w:val="24"/>
          <w:szCs w:val="24"/>
        </w:rPr>
        <w:t xml:space="preserve"> kryptys:</w:t>
      </w:r>
    </w:p>
    <w:p w14:paraId="6FAE7FA5" w14:textId="77777777" w:rsidR="00577319" w:rsidRPr="00577319" w:rsidRDefault="00577319" w:rsidP="00577319">
      <w:pPr>
        <w:widowControl w:val="0"/>
        <w:numPr>
          <w:ilvl w:val="1"/>
          <w:numId w:val="9"/>
        </w:numPr>
        <w:tabs>
          <w:tab w:val="left" w:pos="284"/>
          <w:tab w:val="left" w:pos="426"/>
          <w:tab w:val="left" w:pos="1418"/>
          <w:tab w:val="left" w:pos="1560"/>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kaupti informaciją apie aplinkosaugos aktualijas, gyvenamosios vietovės aplinkos būklę ir kryptis bei skleisti ją visuomenei;</w:t>
      </w:r>
    </w:p>
    <w:p w14:paraId="1463D49B" w14:textId="77777777" w:rsidR="00577319" w:rsidRPr="00577319" w:rsidRDefault="00577319" w:rsidP="00577319">
      <w:pPr>
        <w:widowControl w:val="0"/>
        <w:numPr>
          <w:ilvl w:val="1"/>
          <w:numId w:val="9"/>
        </w:numPr>
        <w:tabs>
          <w:tab w:val="left" w:pos="284"/>
          <w:tab w:val="left" w:pos="426"/>
          <w:tab w:val="left" w:pos="1418"/>
          <w:tab w:val="left" w:pos="1560"/>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ugdyti atsakingą visų visuomenės grupių požiūrį į aplinką, skatinti aplinkai palankią elgseną ir bendradarbiauti su įvairiomis interesų grupėmis, įgyvendinant aplinkosauginio švietimo uždavinius;</w:t>
      </w:r>
    </w:p>
    <w:p w14:paraId="54DFF4EE" w14:textId="77777777" w:rsidR="00577319" w:rsidRPr="00577319" w:rsidRDefault="00577319" w:rsidP="00577319">
      <w:pPr>
        <w:widowControl w:val="0"/>
        <w:numPr>
          <w:ilvl w:val="1"/>
          <w:numId w:val="9"/>
        </w:numPr>
        <w:tabs>
          <w:tab w:val="left" w:pos="284"/>
          <w:tab w:val="left" w:pos="426"/>
          <w:tab w:val="left" w:pos="1418"/>
          <w:tab w:val="left" w:pos="1560"/>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skatinti visuomenę dalyvauti sprendimų priėmimo procese;</w:t>
      </w:r>
    </w:p>
    <w:p w14:paraId="2EC43843" w14:textId="77777777" w:rsidR="00577319" w:rsidRPr="00577319" w:rsidRDefault="00577319" w:rsidP="00577319">
      <w:pPr>
        <w:widowControl w:val="0"/>
        <w:numPr>
          <w:ilvl w:val="1"/>
          <w:numId w:val="9"/>
        </w:numPr>
        <w:tabs>
          <w:tab w:val="left" w:pos="284"/>
          <w:tab w:val="left" w:pos="426"/>
          <w:tab w:val="left" w:pos="1418"/>
          <w:tab w:val="left" w:pos="1560"/>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siekti, kad Savivaldybės administracija rodytų aplinkai draugiškos veiklos pavyzdį visuomenei.</w:t>
      </w:r>
    </w:p>
    <w:p w14:paraId="38AF2819" w14:textId="77777777" w:rsidR="00577319" w:rsidRPr="00577319" w:rsidRDefault="00577319" w:rsidP="00577319">
      <w:pPr>
        <w:widowControl w:val="0"/>
        <w:numPr>
          <w:ilvl w:val="0"/>
          <w:numId w:val="9"/>
        </w:numPr>
        <w:tabs>
          <w:tab w:val="left" w:pos="1276"/>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Programos tikslams įgyvendinti numatomi šie </w:t>
      </w:r>
      <w:r w:rsidRPr="00577319">
        <w:rPr>
          <w:rFonts w:ascii="Times New Roman" w:hAnsi="Times New Roman"/>
          <w:b/>
          <w:sz w:val="24"/>
          <w:szCs w:val="24"/>
        </w:rPr>
        <w:t>Programos</w:t>
      </w:r>
      <w:r w:rsidRPr="00577319">
        <w:rPr>
          <w:rFonts w:ascii="Times New Roman" w:hAnsi="Times New Roman"/>
          <w:sz w:val="24"/>
          <w:szCs w:val="24"/>
        </w:rPr>
        <w:t xml:space="preserve"> uždaviniai:</w:t>
      </w:r>
    </w:p>
    <w:p w14:paraId="32A2250B" w14:textId="77777777" w:rsidR="00577319" w:rsidRPr="00577319" w:rsidRDefault="00577319" w:rsidP="00577319">
      <w:pPr>
        <w:widowControl w:val="0"/>
        <w:numPr>
          <w:ilvl w:val="1"/>
          <w:numId w:val="9"/>
        </w:numPr>
        <w:tabs>
          <w:tab w:val="left" w:pos="1418"/>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informuoti tikslinių grupių atstovus apie naujausias Europos Sąjungos ir Lietuvos aplinkosaugos politikos tendencijas;</w:t>
      </w:r>
    </w:p>
    <w:p w14:paraId="1173E84C" w14:textId="77777777" w:rsidR="00577319" w:rsidRPr="00577319" w:rsidRDefault="00577319" w:rsidP="00577319">
      <w:pPr>
        <w:widowControl w:val="0"/>
        <w:numPr>
          <w:ilvl w:val="1"/>
          <w:numId w:val="9"/>
        </w:numPr>
        <w:tabs>
          <w:tab w:val="left" w:pos="1418"/>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informuoti tikslinių grupių atstovus apie gamtinės aplinkos būklę ir jos kitimo tendencijas; </w:t>
      </w:r>
    </w:p>
    <w:p w14:paraId="26A36229" w14:textId="77777777" w:rsidR="00577319" w:rsidRPr="00577319" w:rsidRDefault="00577319" w:rsidP="00577319">
      <w:pPr>
        <w:widowControl w:val="0"/>
        <w:numPr>
          <w:ilvl w:val="1"/>
          <w:numId w:val="9"/>
        </w:numPr>
        <w:tabs>
          <w:tab w:val="left" w:pos="1418"/>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skatinti tikslines grupes atkreipti dėmesį į aplinkosaugos svarbą, dalyvauti diskusijose apie šios srities problematiką;</w:t>
      </w:r>
    </w:p>
    <w:p w14:paraId="64F97B5C" w14:textId="77777777" w:rsidR="00577319" w:rsidRPr="00577319" w:rsidRDefault="00577319" w:rsidP="00577319">
      <w:pPr>
        <w:widowControl w:val="0"/>
        <w:numPr>
          <w:ilvl w:val="1"/>
          <w:numId w:val="9"/>
        </w:numPr>
        <w:tabs>
          <w:tab w:val="left" w:pos="1418"/>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skatinti tikslines grupes dalyvauti sprendžiant aplinkosaugos problemas;</w:t>
      </w:r>
    </w:p>
    <w:p w14:paraId="51FE68AA" w14:textId="77777777" w:rsidR="00577319" w:rsidRPr="00577319" w:rsidRDefault="00577319" w:rsidP="00577319">
      <w:pPr>
        <w:widowControl w:val="0"/>
        <w:numPr>
          <w:ilvl w:val="1"/>
          <w:numId w:val="9"/>
        </w:numPr>
        <w:tabs>
          <w:tab w:val="left" w:pos="1418"/>
          <w:tab w:val="left" w:pos="4111"/>
          <w:tab w:val="left" w:pos="8789"/>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tobulinti Savivaldybės administracijos ir seniūnijų darbuotojų kvalifikaciją aplinkosaugos srityje.</w:t>
      </w:r>
    </w:p>
    <w:p w14:paraId="28021F58" w14:textId="77777777" w:rsidR="00577319" w:rsidRPr="00577319" w:rsidRDefault="00577319" w:rsidP="00577319">
      <w:pPr>
        <w:widowControl w:val="0"/>
        <w:tabs>
          <w:tab w:val="left" w:pos="1418"/>
          <w:tab w:val="left" w:pos="4111"/>
          <w:tab w:val="left" w:pos="8789"/>
        </w:tabs>
        <w:suppressAutoHyphens/>
        <w:spacing w:line="360" w:lineRule="auto"/>
        <w:ind w:left="851" w:right="567"/>
        <w:jc w:val="both"/>
        <w:rPr>
          <w:rFonts w:ascii="Times New Roman" w:hAnsi="Times New Roman"/>
          <w:sz w:val="24"/>
          <w:szCs w:val="24"/>
        </w:rPr>
      </w:pPr>
    </w:p>
    <w:p w14:paraId="747947C9" w14:textId="77777777" w:rsidR="00577319" w:rsidRPr="00577319" w:rsidRDefault="00577319" w:rsidP="00577319">
      <w:pPr>
        <w:keepNext/>
        <w:keepLines/>
        <w:tabs>
          <w:tab w:val="left" w:pos="4111"/>
        </w:tabs>
        <w:spacing w:after="120"/>
        <w:jc w:val="center"/>
        <w:outlineLvl w:val="1"/>
        <w:rPr>
          <w:rFonts w:ascii="Times New Roman" w:eastAsiaTheme="majorEastAsia" w:hAnsi="Times New Roman"/>
          <w:b/>
          <w:sz w:val="24"/>
          <w:szCs w:val="24"/>
        </w:rPr>
      </w:pPr>
      <w:r w:rsidRPr="00577319">
        <w:rPr>
          <w:rFonts w:ascii="Times New Roman" w:eastAsiaTheme="majorEastAsia" w:hAnsi="Times New Roman"/>
          <w:b/>
          <w:sz w:val="24"/>
          <w:szCs w:val="24"/>
        </w:rPr>
        <w:t>IV. NUMATOMI REZULTATAI</w:t>
      </w:r>
    </w:p>
    <w:p w14:paraId="6BC3DB89" w14:textId="77777777" w:rsidR="00577319" w:rsidRPr="00577319" w:rsidRDefault="00577319" w:rsidP="00577319">
      <w:pPr>
        <w:spacing w:line="360" w:lineRule="auto"/>
      </w:pPr>
    </w:p>
    <w:p w14:paraId="53C9F7CD" w14:textId="77777777" w:rsidR="00577319" w:rsidRPr="00577319" w:rsidRDefault="00577319" w:rsidP="00577319">
      <w:pPr>
        <w:widowControl w:val="0"/>
        <w:numPr>
          <w:ilvl w:val="0"/>
          <w:numId w:val="9"/>
        </w:numPr>
        <w:tabs>
          <w:tab w:val="left" w:pos="1276"/>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Numatoma, kad įgyvendinus Programą, bus pasiektas užsibrėžtas tikslas − toliau plėtojamas Kauno rajono visuomenės aplinkosauginis sąmoningumas ir įgyvendinti numatyti uždaviniai:</w:t>
      </w:r>
    </w:p>
    <w:p w14:paraId="06345602" w14:textId="77777777" w:rsidR="00577319" w:rsidRPr="00577319" w:rsidRDefault="00577319" w:rsidP="00577319">
      <w:pPr>
        <w:widowControl w:val="0"/>
        <w:numPr>
          <w:ilvl w:val="1"/>
          <w:numId w:val="9"/>
        </w:numPr>
        <w:tabs>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tikslinės grupės bus informuotos apie naujausias Europos Sąjungos ir Lietuvos aplinkosaugos politikos tendencijas;</w:t>
      </w:r>
    </w:p>
    <w:p w14:paraId="20D438BC" w14:textId="77777777" w:rsidR="00577319" w:rsidRPr="00577319" w:rsidRDefault="00577319" w:rsidP="00577319">
      <w:pPr>
        <w:widowControl w:val="0"/>
        <w:numPr>
          <w:ilvl w:val="1"/>
          <w:numId w:val="9"/>
        </w:numPr>
        <w:tabs>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lastRenderedPageBreak/>
        <w:t>tikslinių grupių atstovai bus informuoti apie gamtinės aplinkos būklę ir jos kitimo tendencijas;</w:t>
      </w:r>
    </w:p>
    <w:p w14:paraId="08914C02" w14:textId="77777777" w:rsidR="00577319" w:rsidRPr="00577319" w:rsidRDefault="00577319" w:rsidP="00577319">
      <w:pPr>
        <w:widowControl w:val="0"/>
        <w:numPr>
          <w:ilvl w:val="1"/>
          <w:numId w:val="9"/>
        </w:numPr>
        <w:tabs>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bus sudarytos galimybės tikslinėms grupėms dalyvauti diskusijose apie aplinkosaugos svarbą bei šios srities problematiką;</w:t>
      </w:r>
    </w:p>
    <w:p w14:paraId="491D95AF" w14:textId="77777777" w:rsidR="00577319" w:rsidRPr="00577319" w:rsidRDefault="00577319" w:rsidP="00577319">
      <w:pPr>
        <w:widowControl w:val="0"/>
        <w:numPr>
          <w:ilvl w:val="1"/>
          <w:numId w:val="9"/>
        </w:numPr>
        <w:tabs>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tikslinės grupės bus paskatintos ir įgalintos dalyvauti sprendžiant aplinkosaugos problemas;</w:t>
      </w:r>
    </w:p>
    <w:p w14:paraId="0F0433D1" w14:textId="77777777" w:rsidR="00577319" w:rsidRPr="00577319" w:rsidRDefault="00577319" w:rsidP="00577319">
      <w:pPr>
        <w:widowControl w:val="0"/>
        <w:numPr>
          <w:ilvl w:val="1"/>
          <w:numId w:val="9"/>
        </w:numPr>
        <w:tabs>
          <w:tab w:val="left" w:pos="1418"/>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bus sudarytos sąlygos tobulinti Savivaldybės administracijos ir seniūnijų darbuotojų kvalifikaciją aplinkosaugos srityje.</w:t>
      </w:r>
    </w:p>
    <w:p w14:paraId="2F449937" w14:textId="77777777" w:rsidR="00577319" w:rsidRPr="00577319" w:rsidRDefault="00577319" w:rsidP="00577319">
      <w:pPr>
        <w:widowControl w:val="0"/>
        <w:tabs>
          <w:tab w:val="left" w:pos="1418"/>
          <w:tab w:val="left" w:pos="4111"/>
        </w:tabs>
        <w:suppressAutoHyphens/>
        <w:jc w:val="both"/>
        <w:rPr>
          <w:rFonts w:ascii="Times New Roman" w:hAnsi="Times New Roman"/>
          <w:sz w:val="24"/>
          <w:szCs w:val="24"/>
        </w:rPr>
      </w:pPr>
    </w:p>
    <w:p w14:paraId="75B6A6F9" w14:textId="77777777" w:rsidR="00577319" w:rsidRPr="00577319" w:rsidRDefault="00577319" w:rsidP="00577319">
      <w:pPr>
        <w:keepNext/>
        <w:keepLines/>
        <w:tabs>
          <w:tab w:val="left" w:pos="4111"/>
        </w:tabs>
        <w:spacing w:after="120"/>
        <w:jc w:val="center"/>
        <w:outlineLvl w:val="1"/>
        <w:rPr>
          <w:rFonts w:ascii="Times New Roman" w:eastAsiaTheme="majorEastAsia" w:hAnsi="Times New Roman"/>
          <w:b/>
          <w:sz w:val="24"/>
          <w:szCs w:val="24"/>
        </w:rPr>
      </w:pPr>
      <w:r w:rsidRPr="00577319">
        <w:rPr>
          <w:rFonts w:ascii="Times New Roman" w:eastAsiaTheme="majorEastAsia" w:hAnsi="Times New Roman"/>
          <w:b/>
          <w:sz w:val="24"/>
          <w:szCs w:val="24"/>
        </w:rPr>
        <w:t>V. VISUOMENĖS ŠVIETIMO PROGRAMOS FINANSAVIMAS</w:t>
      </w:r>
    </w:p>
    <w:p w14:paraId="7B30900C" w14:textId="77777777" w:rsidR="00577319" w:rsidRPr="00577319" w:rsidRDefault="00577319" w:rsidP="00577319"/>
    <w:p w14:paraId="1113044A" w14:textId="77777777" w:rsidR="00577319" w:rsidRPr="00577319" w:rsidRDefault="00577319" w:rsidP="00577319">
      <w:pPr>
        <w:widowControl w:val="0"/>
        <w:numPr>
          <w:ilvl w:val="0"/>
          <w:numId w:val="9"/>
        </w:numPr>
        <w:tabs>
          <w:tab w:val="left" w:pos="1276"/>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Programa įgyvendinama iš Savivaldybės SAARS programos skiriamų lėšų.</w:t>
      </w:r>
    </w:p>
    <w:p w14:paraId="21983BF7" w14:textId="77777777" w:rsidR="00577319" w:rsidRPr="00577319" w:rsidRDefault="00577319" w:rsidP="00577319">
      <w:pPr>
        <w:widowControl w:val="0"/>
        <w:numPr>
          <w:ilvl w:val="0"/>
          <w:numId w:val="9"/>
        </w:numPr>
        <w:tabs>
          <w:tab w:val="left" w:pos="1276"/>
          <w:tab w:val="left" w:pos="4111"/>
        </w:tabs>
        <w:suppressAutoHyphens/>
        <w:spacing w:line="360" w:lineRule="auto"/>
        <w:ind w:left="0" w:firstLine="851"/>
        <w:jc w:val="both"/>
        <w:rPr>
          <w:rFonts w:ascii="Times New Roman" w:hAnsi="Times New Roman"/>
          <w:sz w:val="24"/>
          <w:szCs w:val="24"/>
        </w:rPr>
      </w:pPr>
      <w:r w:rsidRPr="00577319">
        <w:rPr>
          <w:rFonts w:ascii="Times New Roman" w:hAnsi="Times New Roman"/>
          <w:sz w:val="24"/>
          <w:szCs w:val="24"/>
        </w:rPr>
        <w:t xml:space="preserve">Programai įgyvendinti gali būti naudojamos Europos Sąjungos ir kitų finansuotojų lėšos projektams. </w:t>
      </w:r>
    </w:p>
    <w:p w14:paraId="6841253B" w14:textId="77777777" w:rsidR="00577319" w:rsidRPr="00577319" w:rsidRDefault="00577319" w:rsidP="00577319">
      <w:pPr>
        <w:tabs>
          <w:tab w:val="left" w:pos="4111"/>
        </w:tabs>
        <w:ind w:firstLine="5103"/>
        <w:jc w:val="both"/>
        <w:rPr>
          <w:rFonts w:ascii="Times New Roman" w:hAnsi="Times New Roman"/>
          <w:sz w:val="24"/>
          <w:szCs w:val="24"/>
        </w:rPr>
      </w:pPr>
    </w:p>
    <w:p w14:paraId="263E329C" w14:textId="77777777" w:rsidR="00577319" w:rsidRPr="00577319" w:rsidRDefault="00577319" w:rsidP="00577319">
      <w:pPr>
        <w:tabs>
          <w:tab w:val="left" w:pos="4111"/>
        </w:tabs>
        <w:ind w:firstLine="5103"/>
        <w:jc w:val="both"/>
        <w:rPr>
          <w:rFonts w:ascii="Times New Roman" w:hAnsi="Times New Roman"/>
          <w:sz w:val="24"/>
          <w:szCs w:val="24"/>
        </w:rPr>
      </w:pPr>
    </w:p>
    <w:p w14:paraId="3B284CE9" w14:textId="77777777" w:rsidR="00577319" w:rsidRPr="00577319" w:rsidRDefault="00577319" w:rsidP="00577319">
      <w:pPr>
        <w:tabs>
          <w:tab w:val="left" w:pos="4111"/>
        </w:tabs>
        <w:ind w:firstLine="5103"/>
        <w:jc w:val="both"/>
        <w:rPr>
          <w:rFonts w:ascii="Times New Roman" w:hAnsi="Times New Roman"/>
          <w:sz w:val="24"/>
          <w:szCs w:val="24"/>
        </w:rPr>
      </w:pPr>
    </w:p>
    <w:p w14:paraId="141B5001" w14:textId="77777777" w:rsidR="00577319" w:rsidRPr="00577319" w:rsidRDefault="00577319" w:rsidP="00577319">
      <w:pPr>
        <w:tabs>
          <w:tab w:val="left" w:pos="4111"/>
        </w:tabs>
        <w:ind w:firstLine="5103"/>
        <w:jc w:val="both"/>
        <w:rPr>
          <w:rFonts w:ascii="Times New Roman" w:hAnsi="Times New Roman"/>
          <w:sz w:val="24"/>
          <w:szCs w:val="24"/>
        </w:rPr>
      </w:pPr>
    </w:p>
    <w:p w14:paraId="76D8E32B" w14:textId="77777777" w:rsidR="00577319" w:rsidRPr="00577319" w:rsidRDefault="00577319" w:rsidP="00577319">
      <w:pPr>
        <w:tabs>
          <w:tab w:val="left" w:pos="4111"/>
        </w:tabs>
        <w:ind w:firstLine="5103"/>
        <w:jc w:val="both"/>
        <w:rPr>
          <w:rFonts w:ascii="Times New Roman" w:hAnsi="Times New Roman"/>
          <w:sz w:val="24"/>
          <w:szCs w:val="24"/>
        </w:rPr>
      </w:pPr>
    </w:p>
    <w:p w14:paraId="798FDA49" w14:textId="77777777" w:rsidR="00577319" w:rsidRPr="00577319" w:rsidRDefault="00577319" w:rsidP="00577319">
      <w:pPr>
        <w:tabs>
          <w:tab w:val="left" w:pos="4111"/>
        </w:tabs>
        <w:ind w:firstLine="5103"/>
        <w:jc w:val="both"/>
        <w:rPr>
          <w:rFonts w:ascii="Times New Roman" w:hAnsi="Times New Roman"/>
          <w:sz w:val="24"/>
          <w:szCs w:val="24"/>
        </w:rPr>
      </w:pPr>
    </w:p>
    <w:p w14:paraId="1EB6117E" w14:textId="77777777" w:rsidR="00577319" w:rsidRPr="00577319" w:rsidRDefault="00577319" w:rsidP="00577319">
      <w:pPr>
        <w:tabs>
          <w:tab w:val="left" w:pos="4111"/>
        </w:tabs>
        <w:ind w:firstLine="5103"/>
        <w:jc w:val="both"/>
        <w:rPr>
          <w:rFonts w:ascii="Times New Roman" w:hAnsi="Times New Roman"/>
          <w:sz w:val="24"/>
          <w:szCs w:val="24"/>
        </w:rPr>
      </w:pPr>
    </w:p>
    <w:p w14:paraId="49C9C2B3" w14:textId="77777777" w:rsidR="00577319" w:rsidRPr="00577319" w:rsidRDefault="00577319" w:rsidP="00577319">
      <w:pPr>
        <w:tabs>
          <w:tab w:val="left" w:pos="4111"/>
        </w:tabs>
        <w:ind w:firstLine="5103"/>
        <w:jc w:val="both"/>
        <w:rPr>
          <w:rFonts w:ascii="Times New Roman" w:hAnsi="Times New Roman"/>
          <w:sz w:val="24"/>
          <w:szCs w:val="24"/>
        </w:rPr>
      </w:pPr>
    </w:p>
    <w:p w14:paraId="5C3F2225" w14:textId="77777777" w:rsidR="00577319" w:rsidRPr="00577319" w:rsidRDefault="00577319" w:rsidP="00577319">
      <w:pPr>
        <w:tabs>
          <w:tab w:val="left" w:pos="4111"/>
        </w:tabs>
        <w:ind w:firstLine="5103"/>
        <w:jc w:val="both"/>
        <w:rPr>
          <w:rFonts w:ascii="Times New Roman" w:hAnsi="Times New Roman"/>
          <w:sz w:val="24"/>
          <w:szCs w:val="24"/>
        </w:rPr>
      </w:pPr>
    </w:p>
    <w:p w14:paraId="7D0DCC77" w14:textId="77777777" w:rsidR="00577319" w:rsidRPr="00577319" w:rsidRDefault="00577319" w:rsidP="00577319">
      <w:pPr>
        <w:tabs>
          <w:tab w:val="left" w:pos="4111"/>
        </w:tabs>
        <w:ind w:firstLine="5103"/>
        <w:jc w:val="both"/>
        <w:rPr>
          <w:rFonts w:ascii="Times New Roman" w:hAnsi="Times New Roman"/>
          <w:sz w:val="24"/>
          <w:szCs w:val="24"/>
        </w:rPr>
      </w:pPr>
    </w:p>
    <w:p w14:paraId="1569E812" w14:textId="77777777" w:rsidR="00577319" w:rsidRPr="00577319" w:rsidRDefault="00577319" w:rsidP="00577319">
      <w:pPr>
        <w:tabs>
          <w:tab w:val="left" w:pos="4111"/>
        </w:tabs>
        <w:ind w:firstLine="5103"/>
        <w:jc w:val="both"/>
        <w:rPr>
          <w:rFonts w:ascii="Times New Roman" w:hAnsi="Times New Roman"/>
          <w:sz w:val="24"/>
          <w:szCs w:val="24"/>
        </w:rPr>
      </w:pPr>
    </w:p>
    <w:p w14:paraId="1AF8B150" w14:textId="77777777" w:rsidR="00577319" w:rsidRPr="00577319" w:rsidRDefault="00577319" w:rsidP="00577319">
      <w:pPr>
        <w:tabs>
          <w:tab w:val="left" w:pos="4111"/>
        </w:tabs>
        <w:ind w:firstLine="5103"/>
        <w:jc w:val="both"/>
        <w:rPr>
          <w:rFonts w:ascii="Times New Roman" w:hAnsi="Times New Roman"/>
          <w:sz w:val="24"/>
          <w:szCs w:val="24"/>
        </w:rPr>
      </w:pPr>
    </w:p>
    <w:p w14:paraId="51B71B6F" w14:textId="77777777" w:rsidR="00577319" w:rsidRPr="00577319" w:rsidRDefault="00577319" w:rsidP="00577319">
      <w:pPr>
        <w:tabs>
          <w:tab w:val="left" w:pos="4111"/>
        </w:tabs>
        <w:ind w:firstLine="5103"/>
        <w:jc w:val="both"/>
        <w:rPr>
          <w:rFonts w:ascii="Times New Roman" w:hAnsi="Times New Roman"/>
          <w:sz w:val="24"/>
          <w:szCs w:val="24"/>
        </w:rPr>
      </w:pPr>
    </w:p>
    <w:p w14:paraId="78A45533" w14:textId="77777777" w:rsidR="00577319" w:rsidRPr="00577319" w:rsidRDefault="00577319" w:rsidP="00577319">
      <w:pPr>
        <w:tabs>
          <w:tab w:val="left" w:pos="4111"/>
        </w:tabs>
        <w:ind w:firstLine="5103"/>
        <w:jc w:val="both"/>
        <w:rPr>
          <w:rFonts w:ascii="Times New Roman" w:hAnsi="Times New Roman"/>
          <w:sz w:val="24"/>
          <w:szCs w:val="24"/>
        </w:rPr>
      </w:pPr>
    </w:p>
    <w:p w14:paraId="53658A99" w14:textId="77777777" w:rsidR="00577319" w:rsidRPr="00577319" w:rsidRDefault="00577319" w:rsidP="00577319">
      <w:pPr>
        <w:tabs>
          <w:tab w:val="left" w:pos="4111"/>
        </w:tabs>
        <w:ind w:firstLine="5103"/>
        <w:jc w:val="both"/>
        <w:rPr>
          <w:rFonts w:ascii="Times New Roman" w:hAnsi="Times New Roman"/>
          <w:sz w:val="24"/>
          <w:szCs w:val="24"/>
        </w:rPr>
      </w:pPr>
    </w:p>
    <w:p w14:paraId="79830032" w14:textId="77777777" w:rsidR="00577319" w:rsidRPr="00577319" w:rsidRDefault="00577319" w:rsidP="00577319">
      <w:pPr>
        <w:tabs>
          <w:tab w:val="left" w:pos="4111"/>
        </w:tabs>
        <w:ind w:firstLine="5103"/>
        <w:jc w:val="both"/>
        <w:rPr>
          <w:rFonts w:ascii="Times New Roman" w:hAnsi="Times New Roman"/>
          <w:sz w:val="24"/>
          <w:szCs w:val="24"/>
        </w:rPr>
      </w:pPr>
    </w:p>
    <w:p w14:paraId="31AB7E98" w14:textId="77777777" w:rsidR="00577319" w:rsidRPr="00577319" w:rsidRDefault="00577319" w:rsidP="00577319">
      <w:pPr>
        <w:tabs>
          <w:tab w:val="left" w:pos="4111"/>
        </w:tabs>
        <w:ind w:firstLine="5103"/>
        <w:jc w:val="both"/>
        <w:rPr>
          <w:rFonts w:ascii="Times New Roman" w:hAnsi="Times New Roman"/>
          <w:sz w:val="24"/>
          <w:szCs w:val="24"/>
        </w:rPr>
      </w:pPr>
    </w:p>
    <w:p w14:paraId="1B244D96" w14:textId="77777777" w:rsidR="00577319" w:rsidRPr="00577319" w:rsidRDefault="00577319" w:rsidP="00577319">
      <w:pPr>
        <w:tabs>
          <w:tab w:val="left" w:pos="4111"/>
        </w:tabs>
        <w:ind w:firstLine="5103"/>
        <w:jc w:val="both"/>
        <w:rPr>
          <w:rFonts w:ascii="Times New Roman" w:hAnsi="Times New Roman"/>
          <w:sz w:val="24"/>
          <w:szCs w:val="24"/>
        </w:rPr>
      </w:pPr>
    </w:p>
    <w:p w14:paraId="5AC12817" w14:textId="77777777" w:rsidR="00577319" w:rsidRPr="00577319" w:rsidRDefault="00577319" w:rsidP="00577319">
      <w:pPr>
        <w:tabs>
          <w:tab w:val="left" w:pos="4111"/>
        </w:tabs>
        <w:ind w:firstLine="5103"/>
        <w:jc w:val="both"/>
        <w:rPr>
          <w:rFonts w:ascii="Times New Roman" w:hAnsi="Times New Roman"/>
          <w:sz w:val="24"/>
          <w:szCs w:val="24"/>
        </w:rPr>
      </w:pPr>
    </w:p>
    <w:p w14:paraId="3F2BE7D3" w14:textId="77777777" w:rsidR="00577319" w:rsidRPr="00577319" w:rsidRDefault="00577319" w:rsidP="00577319">
      <w:pPr>
        <w:tabs>
          <w:tab w:val="left" w:pos="4111"/>
        </w:tabs>
        <w:ind w:firstLine="5103"/>
        <w:jc w:val="both"/>
        <w:rPr>
          <w:rFonts w:ascii="Times New Roman" w:hAnsi="Times New Roman"/>
          <w:sz w:val="24"/>
          <w:szCs w:val="24"/>
        </w:rPr>
      </w:pPr>
    </w:p>
    <w:p w14:paraId="126971F5" w14:textId="77777777" w:rsidR="00577319" w:rsidRPr="00577319" w:rsidRDefault="00577319" w:rsidP="00577319">
      <w:pPr>
        <w:tabs>
          <w:tab w:val="left" w:pos="4111"/>
        </w:tabs>
        <w:ind w:firstLine="5103"/>
        <w:jc w:val="both"/>
        <w:rPr>
          <w:rFonts w:ascii="Times New Roman" w:hAnsi="Times New Roman"/>
          <w:sz w:val="24"/>
          <w:szCs w:val="24"/>
        </w:rPr>
      </w:pPr>
    </w:p>
    <w:p w14:paraId="7245717C" w14:textId="77777777" w:rsidR="00577319" w:rsidRPr="00577319" w:rsidRDefault="00577319" w:rsidP="00577319">
      <w:pPr>
        <w:tabs>
          <w:tab w:val="left" w:pos="4111"/>
        </w:tabs>
        <w:ind w:firstLine="5103"/>
        <w:jc w:val="both"/>
        <w:rPr>
          <w:rFonts w:ascii="Times New Roman" w:hAnsi="Times New Roman"/>
          <w:sz w:val="24"/>
          <w:szCs w:val="24"/>
        </w:rPr>
      </w:pPr>
    </w:p>
    <w:p w14:paraId="6D1F85B3" w14:textId="77777777" w:rsidR="00577319" w:rsidRPr="00577319" w:rsidRDefault="00577319" w:rsidP="00577319">
      <w:pPr>
        <w:tabs>
          <w:tab w:val="left" w:pos="4111"/>
        </w:tabs>
        <w:ind w:firstLine="5103"/>
        <w:jc w:val="both"/>
        <w:rPr>
          <w:rFonts w:ascii="Times New Roman" w:hAnsi="Times New Roman"/>
          <w:sz w:val="24"/>
          <w:szCs w:val="24"/>
        </w:rPr>
      </w:pPr>
    </w:p>
    <w:p w14:paraId="6D591458" w14:textId="77777777" w:rsidR="00577319" w:rsidRPr="00577319" w:rsidRDefault="00577319" w:rsidP="00577319">
      <w:pPr>
        <w:tabs>
          <w:tab w:val="left" w:pos="4111"/>
        </w:tabs>
        <w:ind w:firstLine="5103"/>
        <w:jc w:val="both"/>
        <w:rPr>
          <w:rFonts w:ascii="Times New Roman" w:hAnsi="Times New Roman"/>
          <w:sz w:val="24"/>
          <w:szCs w:val="24"/>
        </w:rPr>
      </w:pPr>
    </w:p>
    <w:p w14:paraId="0D6E589A" w14:textId="77777777" w:rsidR="00577319" w:rsidRPr="00577319" w:rsidRDefault="00577319" w:rsidP="00577319">
      <w:pPr>
        <w:tabs>
          <w:tab w:val="left" w:pos="4111"/>
        </w:tabs>
        <w:ind w:firstLine="5103"/>
        <w:jc w:val="both"/>
        <w:rPr>
          <w:rFonts w:ascii="Times New Roman" w:hAnsi="Times New Roman"/>
          <w:sz w:val="24"/>
          <w:szCs w:val="24"/>
        </w:rPr>
      </w:pPr>
    </w:p>
    <w:p w14:paraId="5D49BD52" w14:textId="77777777" w:rsidR="00577319" w:rsidRPr="00577319" w:rsidRDefault="00577319" w:rsidP="00577319">
      <w:pPr>
        <w:tabs>
          <w:tab w:val="left" w:pos="4111"/>
        </w:tabs>
        <w:ind w:firstLine="5103"/>
        <w:jc w:val="both"/>
        <w:rPr>
          <w:rFonts w:ascii="Times New Roman" w:hAnsi="Times New Roman"/>
          <w:sz w:val="24"/>
          <w:szCs w:val="24"/>
        </w:rPr>
      </w:pPr>
    </w:p>
    <w:p w14:paraId="70F0E786" w14:textId="77777777" w:rsidR="00577319" w:rsidRPr="00577319" w:rsidRDefault="00577319" w:rsidP="00577319">
      <w:pPr>
        <w:tabs>
          <w:tab w:val="left" w:pos="4111"/>
        </w:tabs>
        <w:ind w:firstLine="5103"/>
        <w:jc w:val="both"/>
        <w:rPr>
          <w:rFonts w:ascii="Times New Roman" w:hAnsi="Times New Roman"/>
          <w:sz w:val="24"/>
          <w:szCs w:val="24"/>
        </w:rPr>
      </w:pPr>
    </w:p>
    <w:p w14:paraId="64EEFFBB" w14:textId="77777777" w:rsidR="00577319" w:rsidRPr="00577319" w:rsidRDefault="00577319" w:rsidP="00577319">
      <w:pPr>
        <w:tabs>
          <w:tab w:val="left" w:pos="4111"/>
        </w:tabs>
        <w:ind w:firstLine="5103"/>
        <w:jc w:val="both"/>
        <w:rPr>
          <w:rFonts w:ascii="Times New Roman" w:hAnsi="Times New Roman"/>
          <w:sz w:val="24"/>
          <w:szCs w:val="24"/>
        </w:rPr>
      </w:pPr>
    </w:p>
    <w:p w14:paraId="3FD5931B" w14:textId="77777777" w:rsidR="00577319" w:rsidRPr="00577319" w:rsidRDefault="00577319" w:rsidP="00577319">
      <w:pPr>
        <w:tabs>
          <w:tab w:val="left" w:pos="4111"/>
        </w:tabs>
        <w:ind w:firstLine="5103"/>
        <w:jc w:val="both"/>
        <w:rPr>
          <w:rFonts w:ascii="Times New Roman" w:hAnsi="Times New Roman"/>
          <w:sz w:val="24"/>
          <w:szCs w:val="24"/>
        </w:rPr>
      </w:pPr>
    </w:p>
    <w:p w14:paraId="7F795B68" w14:textId="77777777" w:rsidR="00577319" w:rsidRPr="00577319" w:rsidRDefault="00577319" w:rsidP="00577319">
      <w:pPr>
        <w:tabs>
          <w:tab w:val="left" w:pos="4111"/>
        </w:tabs>
        <w:ind w:firstLine="5103"/>
        <w:jc w:val="both"/>
        <w:rPr>
          <w:rFonts w:ascii="Times New Roman" w:hAnsi="Times New Roman"/>
          <w:sz w:val="24"/>
          <w:szCs w:val="24"/>
        </w:rPr>
      </w:pPr>
    </w:p>
    <w:p w14:paraId="6DB4947F" w14:textId="77777777" w:rsidR="00577319" w:rsidRPr="00577319" w:rsidRDefault="00577319" w:rsidP="00577319">
      <w:pPr>
        <w:tabs>
          <w:tab w:val="left" w:pos="4111"/>
        </w:tabs>
        <w:ind w:firstLine="5103"/>
        <w:jc w:val="both"/>
        <w:rPr>
          <w:rFonts w:ascii="Times New Roman" w:hAnsi="Times New Roman"/>
          <w:sz w:val="24"/>
          <w:szCs w:val="24"/>
        </w:rPr>
      </w:pPr>
    </w:p>
    <w:p w14:paraId="43B1C5BF" w14:textId="77777777" w:rsidR="00577319" w:rsidRPr="00577319" w:rsidRDefault="00577319" w:rsidP="00577319">
      <w:pPr>
        <w:tabs>
          <w:tab w:val="left" w:pos="4111"/>
        </w:tabs>
        <w:ind w:firstLine="5103"/>
        <w:jc w:val="both"/>
        <w:rPr>
          <w:rFonts w:ascii="Times New Roman" w:hAnsi="Times New Roman"/>
          <w:sz w:val="24"/>
          <w:szCs w:val="24"/>
        </w:rPr>
      </w:pPr>
    </w:p>
    <w:p w14:paraId="15FC02BC" w14:textId="77777777" w:rsidR="00577319" w:rsidRPr="00577319" w:rsidRDefault="00577319" w:rsidP="00577319">
      <w:pPr>
        <w:tabs>
          <w:tab w:val="left" w:pos="4111"/>
        </w:tabs>
        <w:ind w:left="4255"/>
        <w:rPr>
          <w:rFonts w:ascii="Times New Roman" w:hAnsi="Times New Roman"/>
          <w:bCs/>
          <w:sz w:val="24"/>
          <w:szCs w:val="24"/>
        </w:rPr>
      </w:pPr>
      <w:r w:rsidRPr="00577319">
        <w:rPr>
          <w:rFonts w:ascii="Times New Roman" w:hAnsi="Times New Roman"/>
          <w:bCs/>
          <w:sz w:val="24"/>
          <w:szCs w:val="24"/>
        </w:rPr>
        <w:lastRenderedPageBreak/>
        <w:t xml:space="preserve">PATVIRTINTA </w:t>
      </w:r>
    </w:p>
    <w:p w14:paraId="0001B1AE" w14:textId="77777777" w:rsidR="00577319" w:rsidRPr="00577319" w:rsidRDefault="00577319" w:rsidP="00577319">
      <w:pPr>
        <w:tabs>
          <w:tab w:val="left" w:pos="4111"/>
        </w:tabs>
        <w:ind w:left="4255"/>
        <w:rPr>
          <w:rFonts w:ascii="Times New Roman" w:hAnsi="Times New Roman"/>
          <w:bCs/>
          <w:sz w:val="24"/>
          <w:szCs w:val="24"/>
        </w:rPr>
      </w:pPr>
      <w:r w:rsidRPr="00577319">
        <w:rPr>
          <w:rFonts w:ascii="Times New Roman" w:hAnsi="Times New Roman"/>
          <w:bCs/>
          <w:sz w:val="24"/>
          <w:szCs w:val="24"/>
        </w:rPr>
        <w:t>Kauno rajono savivaldybės tarybos</w:t>
      </w:r>
    </w:p>
    <w:p w14:paraId="5C0A0958" w14:textId="77777777" w:rsidR="00577319" w:rsidRPr="00577319" w:rsidRDefault="00577319" w:rsidP="00577319">
      <w:pPr>
        <w:tabs>
          <w:tab w:val="left" w:pos="4111"/>
        </w:tabs>
        <w:ind w:left="4255"/>
        <w:rPr>
          <w:rFonts w:ascii="Times New Roman" w:hAnsi="Times New Roman"/>
          <w:bCs/>
          <w:sz w:val="24"/>
          <w:szCs w:val="24"/>
        </w:rPr>
      </w:pPr>
      <w:r w:rsidRPr="00577319">
        <w:rPr>
          <w:rFonts w:ascii="Times New Roman" w:hAnsi="Times New Roman"/>
          <w:bCs/>
          <w:sz w:val="24"/>
          <w:szCs w:val="24"/>
        </w:rPr>
        <w:t>2020 m. gruodžio 17 d. sprendimu Nr. TS-463</w:t>
      </w:r>
    </w:p>
    <w:p w14:paraId="08156A76" w14:textId="77777777" w:rsidR="00577319" w:rsidRPr="00577319" w:rsidRDefault="00577319" w:rsidP="00577319">
      <w:pPr>
        <w:tabs>
          <w:tab w:val="left" w:pos="1418"/>
          <w:tab w:val="left" w:pos="4111"/>
        </w:tabs>
        <w:ind w:firstLine="851"/>
        <w:jc w:val="center"/>
        <w:rPr>
          <w:rFonts w:ascii="Times New Roman" w:hAnsi="Times New Roman"/>
          <w:b/>
          <w:sz w:val="24"/>
          <w:szCs w:val="24"/>
        </w:rPr>
      </w:pPr>
    </w:p>
    <w:p w14:paraId="38A1EB03" w14:textId="77777777" w:rsidR="00577319" w:rsidRPr="00577319" w:rsidRDefault="00577319" w:rsidP="00577319">
      <w:pPr>
        <w:keepNext/>
        <w:keepLines/>
        <w:tabs>
          <w:tab w:val="left" w:pos="4111"/>
        </w:tabs>
        <w:jc w:val="center"/>
        <w:outlineLvl w:val="1"/>
        <w:rPr>
          <w:rFonts w:ascii="Times New Roman" w:eastAsiaTheme="majorEastAsia" w:hAnsi="Times New Roman"/>
          <w:b/>
          <w:sz w:val="24"/>
          <w:szCs w:val="24"/>
        </w:rPr>
      </w:pPr>
      <w:r w:rsidRPr="00577319">
        <w:rPr>
          <w:rFonts w:ascii="Times New Roman" w:eastAsiaTheme="majorEastAsia" w:hAnsi="Times New Roman"/>
          <w:b/>
          <w:sz w:val="24"/>
          <w:szCs w:val="24"/>
        </w:rPr>
        <w:t>KAUNO RAJONO SAVIVALDYBĖS APLINKOSAUGINIO ŠVIETIMO 2021–2027 M. PROGRAMOS PRIEMONIŲ PLANAS</w:t>
      </w:r>
    </w:p>
    <w:p w14:paraId="36C1AA22" w14:textId="77777777" w:rsidR="00577319" w:rsidRPr="00577319" w:rsidRDefault="00577319" w:rsidP="00577319">
      <w:pPr>
        <w:tabs>
          <w:tab w:val="left" w:pos="1418"/>
          <w:tab w:val="left" w:pos="4111"/>
        </w:tabs>
        <w:ind w:firstLine="851"/>
        <w:jc w:val="center"/>
        <w:rPr>
          <w:rFonts w:ascii="Times New Roman" w:hAnsi="Times New Roman"/>
          <w:b/>
          <w:sz w:val="24"/>
          <w:szCs w:val="24"/>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3592"/>
        <w:gridCol w:w="1630"/>
        <w:gridCol w:w="1829"/>
      </w:tblGrid>
      <w:tr w:rsidR="00577319" w:rsidRPr="00577319" w14:paraId="4918A296" w14:textId="77777777" w:rsidTr="00555438">
        <w:trPr>
          <w:cantSplit/>
          <w:trHeight w:val="687"/>
          <w:tblHeader/>
          <w:jc w:val="center"/>
        </w:trPr>
        <w:tc>
          <w:tcPr>
            <w:tcW w:w="1078" w:type="pct"/>
            <w:shd w:val="clear" w:color="auto" w:fill="auto"/>
          </w:tcPr>
          <w:p w14:paraId="3EA89E3D" w14:textId="77777777" w:rsidR="00577319" w:rsidRPr="00577319" w:rsidRDefault="00577319" w:rsidP="00577319">
            <w:pPr>
              <w:tabs>
                <w:tab w:val="left" w:pos="1418"/>
                <w:tab w:val="left" w:pos="4111"/>
              </w:tabs>
              <w:jc w:val="center"/>
              <w:rPr>
                <w:rFonts w:ascii="Times New Roman" w:hAnsi="Times New Roman"/>
                <w:b/>
                <w:sz w:val="24"/>
                <w:szCs w:val="24"/>
              </w:rPr>
            </w:pPr>
            <w:r w:rsidRPr="00577319">
              <w:rPr>
                <w:rFonts w:ascii="Times New Roman" w:hAnsi="Times New Roman"/>
                <w:b/>
                <w:sz w:val="24"/>
                <w:szCs w:val="24"/>
              </w:rPr>
              <w:t>Uždavinys</w:t>
            </w:r>
          </w:p>
        </w:tc>
        <w:tc>
          <w:tcPr>
            <w:tcW w:w="1998" w:type="pct"/>
            <w:shd w:val="clear" w:color="auto" w:fill="auto"/>
          </w:tcPr>
          <w:p w14:paraId="65CB535D" w14:textId="77777777" w:rsidR="00577319" w:rsidRPr="00577319" w:rsidRDefault="00577319" w:rsidP="00577319">
            <w:pPr>
              <w:tabs>
                <w:tab w:val="left" w:pos="1418"/>
                <w:tab w:val="left" w:pos="4111"/>
              </w:tabs>
              <w:jc w:val="center"/>
              <w:rPr>
                <w:rFonts w:ascii="Times New Roman" w:hAnsi="Times New Roman"/>
                <w:b/>
                <w:sz w:val="24"/>
                <w:szCs w:val="24"/>
              </w:rPr>
            </w:pPr>
            <w:r w:rsidRPr="00577319">
              <w:rPr>
                <w:rFonts w:ascii="Times New Roman" w:hAnsi="Times New Roman"/>
                <w:b/>
                <w:sz w:val="24"/>
                <w:szCs w:val="24"/>
              </w:rPr>
              <w:t xml:space="preserve">Priemonės </w:t>
            </w:r>
          </w:p>
        </w:tc>
        <w:tc>
          <w:tcPr>
            <w:tcW w:w="907" w:type="pct"/>
            <w:shd w:val="clear" w:color="auto" w:fill="auto"/>
          </w:tcPr>
          <w:p w14:paraId="444A0262" w14:textId="77777777" w:rsidR="00577319" w:rsidRPr="00577319" w:rsidRDefault="00577319" w:rsidP="00577319">
            <w:pPr>
              <w:tabs>
                <w:tab w:val="left" w:pos="1418"/>
                <w:tab w:val="left" w:pos="4111"/>
              </w:tabs>
              <w:jc w:val="center"/>
              <w:rPr>
                <w:rFonts w:ascii="Times New Roman" w:hAnsi="Times New Roman"/>
                <w:b/>
                <w:sz w:val="24"/>
                <w:szCs w:val="24"/>
              </w:rPr>
            </w:pPr>
            <w:r w:rsidRPr="00577319">
              <w:rPr>
                <w:rFonts w:ascii="Times New Roman" w:hAnsi="Times New Roman"/>
                <w:b/>
                <w:sz w:val="24"/>
                <w:szCs w:val="24"/>
              </w:rPr>
              <w:t>Įgyvendinimo laikotarpis</w:t>
            </w:r>
          </w:p>
        </w:tc>
        <w:tc>
          <w:tcPr>
            <w:tcW w:w="1017" w:type="pct"/>
            <w:shd w:val="clear" w:color="auto" w:fill="auto"/>
          </w:tcPr>
          <w:p w14:paraId="664A3D25" w14:textId="77777777" w:rsidR="00577319" w:rsidRPr="00577319" w:rsidRDefault="00577319" w:rsidP="00577319">
            <w:pPr>
              <w:tabs>
                <w:tab w:val="left" w:pos="1418"/>
                <w:tab w:val="left" w:pos="4111"/>
              </w:tabs>
              <w:jc w:val="both"/>
              <w:rPr>
                <w:rFonts w:ascii="Times New Roman" w:hAnsi="Times New Roman"/>
                <w:b/>
                <w:sz w:val="24"/>
                <w:szCs w:val="24"/>
              </w:rPr>
            </w:pPr>
            <w:r w:rsidRPr="00577319">
              <w:rPr>
                <w:rFonts w:ascii="Times New Roman" w:hAnsi="Times New Roman"/>
                <w:b/>
                <w:bCs/>
                <w:sz w:val="24"/>
                <w:szCs w:val="24"/>
              </w:rPr>
              <w:t>Įgyvendina</w:t>
            </w:r>
          </w:p>
        </w:tc>
      </w:tr>
      <w:tr w:rsidR="00577319" w:rsidRPr="00577319" w14:paraId="0E741F7A" w14:textId="77777777" w:rsidTr="00555438">
        <w:trPr>
          <w:cantSplit/>
          <w:trHeight w:val="1656"/>
          <w:jc w:val="center"/>
        </w:trPr>
        <w:tc>
          <w:tcPr>
            <w:tcW w:w="1078" w:type="pct"/>
            <w:shd w:val="clear" w:color="auto" w:fill="auto"/>
          </w:tcPr>
          <w:p w14:paraId="51222EC8" w14:textId="77777777" w:rsidR="00577319" w:rsidRPr="00577319" w:rsidRDefault="00577319" w:rsidP="00577319">
            <w:pPr>
              <w:tabs>
                <w:tab w:val="left" w:pos="540"/>
                <w:tab w:val="left" w:pos="1418"/>
                <w:tab w:val="left" w:pos="4111"/>
              </w:tabs>
              <w:rPr>
                <w:rFonts w:ascii="Times New Roman" w:hAnsi="Times New Roman"/>
                <w:sz w:val="24"/>
                <w:szCs w:val="24"/>
              </w:rPr>
            </w:pPr>
            <w:r w:rsidRPr="00577319">
              <w:rPr>
                <w:rFonts w:ascii="Times New Roman" w:hAnsi="Times New Roman"/>
                <w:b/>
                <w:bCs/>
                <w:sz w:val="24"/>
                <w:szCs w:val="24"/>
              </w:rPr>
              <w:t>1.</w:t>
            </w:r>
            <w:r w:rsidRPr="00577319">
              <w:rPr>
                <w:rFonts w:ascii="Times New Roman" w:hAnsi="Times New Roman"/>
                <w:sz w:val="24"/>
                <w:szCs w:val="24"/>
              </w:rPr>
              <w:t xml:space="preserve"> Informuoti tikslinių grupių atstovus apie naujausias Europos Sąjungos ir Lietuvos aplinkosaugos politikos tendencijas</w:t>
            </w:r>
          </w:p>
        </w:tc>
        <w:tc>
          <w:tcPr>
            <w:tcW w:w="1998" w:type="pct"/>
            <w:shd w:val="clear" w:color="auto" w:fill="auto"/>
          </w:tcPr>
          <w:p w14:paraId="276983C7" w14:textId="77777777" w:rsidR="00577319" w:rsidRPr="00577319" w:rsidRDefault="00577319" w:rsidP="00577319">
            <w:pPr>
              <w:tabs>
                <w:tab w:val="left" w:pos="540"/>
                <w:tab w:val="left" w:pos="1418"/>
                <w:tab w:val="left" w:pos="4111"/>
              </w:tabs>
              <w:ind w:firstLine="37"/>
              <w:rPr>
                <w:rFonts w:ascii="Times New Roman" w:hAnsi="Times New Roman"/>
                <w:sz w:val="24"/>
                <w:szCs w:val="24"/>
              </w:rPr>
            </w:pPr>
            <w:r w:rsidRPr="00577319">
              <w:rPr>
                <w:rFonts w:ascii="Times New Roman" w:hAnsi="Times New Roman"/>
                <w:sz w:val="24"/>
                <w:szCs w:val="24"/>
              </w:rPr>
              <w:t>1.1. Organizuoti tikslinių grupių mokymus aktualiomis aplinkosaugos politikos temomis (Europos žaliasis kursas, žiedinė ekonomika ir kt.)</w:t>
            </w:r>
            <w:r w:rsidRPr="00577319">
              <w:rPr>
                <w:rFonts w:ascii="Times New Roman" w:hAnsi="Times New Roman"/>
                <w:sz w:val="24"/>
                <w:szCs w:val="24"/>
                <w:vertAlign w:val="superscript"/>
              </w:rPr>
              <w:footnoteReference w:id="1"/>
            </w:r>
          </w:p>
        </w:tc>
        <w:tc>
          <w:tcPr>
            <w:tcW w:w="907" w:type="pct"/>
            <w:shd w:val="clear" w:color="auto" w:fill="auto"/>
          </w:tcPr>
          <w:p w14:paraId="15F129F5"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 xml:space="preserve">2021 m., </w:t>
            </w:r>
          </w:p>
          <w:p w14:paraId="5FE36C7A"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2023 m.,</w:t>
            </w:r>
          </w:p>
          <w:p w14:paraId="32C5614F"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2026 m.</w:t>
            </w:r>
          </w:p>
        </w:tc>
        <w:tc>
          <w:tcPr>
            <w:tcW w:w="1017" w:type="pct"/>
            <w:shd w:val="clear" w:color="auto" w:fill="auto"/>
          </w:tcPr>
          <w:p w14:paraId="5932D722"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Nevyriausybinės organizacijos –NVO</w:t>
            </w:r>
          </w:p>
        </w:tc>
      </w:tr>
      <w:tr w:rsidR="00577319" w:rsidRPr="00577319" w14:paraId="6241EC8A" w14:textId="77777777" w:rsidTr="00555438">
        <w:trPr>
          <w:cantSplit/>
          <w:trHeight w:val="20"/>
          <w:jc w:val="center"/>
        </w:trPr>
        <w:tc>
          <w:tcPr>
            <w:tcW w:w="1078" w:type="pct"/>
            <w:vMerge w:val="restart"/>
            <w:shd w:val="clear" w:color="auto" w:fill="auto"/>
          </w:tcPr>
          <w:p w14:paraId="17E842EB" w14:textId="77777777" w:rsidR="00577319" w:rsidRPr="00577319" w:rsidRDefault="00577319" w:rsidP="00577319">
            <w:pPr>
              <w:tabs>
                <w:tab w:val="left" w:pos="540"/>
                <w:tab w:val="left" w:pos="1418"/>
                <w:tab w:val="left" w:pos="4111"/>
              </w:tabs>
              <w:rPr>
                <w:rFonts w:ascii="Times New Roman" w:hAnsi="Times New Roman"/>
                <w:sz w:val="24"/>
                <w:szCs w:val="24"/>
              </w:rPr>
            </w:pPr>
            <w:r w:rsidRPr="00577319">
              <w:rPr>
                <w:rFonts w:ascii="Times New Roman" w:hAnsi="Times New Roman"/>
                <w:b/>
                <w:sz w:val="24"/>
                <w:szCs w:val="24"/>
              </w:rPr>
              <w:t xml:space="preserve">2. </w:t>
            </w:r>
            <w:r w:rsidRPr="00577319">
              <w:rPr>
                <w:rFonts w:ascii="Times New Roman" w:hAnsi="Times New Roman"/>
                <w:bCs/>
                <w:sz w:val="24"/>
                <w:szCs w:val="24"/>
              </w:rPr>
              <w:t>In</w:t>
            </w:r>
            <w:r w:rsidRPr="00577319">
              <w:rPr>
                <w:rFonts w:ascii="Times New Roman" w:hAnsi="Times New Roman"/>
                <w:sz w:val="24"/>
                <w:szCs w:val="24"/>
              </w:rPr>
              <w:t xml:space="preserve">formuoti tikslinių grupių atstovus apie gamtinės aplinkos būklę ir jos kitimo tendencijas </w:t>
            </w:r>
          </w:p>
        </w:tc>
        <w:tc>
          <w:tcPr>
            <w:tcW w:w="1998" w:type="pct"/>
            <w:shd w:val="clear" w:color="auto" w:fill="auto"/>
          </w:tcPr>
          <w:p w14:paraId="445C02AB" w14:textId="77777777" w:rsidR="00577319" w:rsidRPr="00577319" w:rsidRDefault="00577319" w:rsidP="00577319">
            <w:pPr>
              <w:tabs>
                <w:tab w:val="left" w:pos="540"/>
                <w:tab w:val="left" w:pos="1418"/>
                <w:tab w:val="left" w:pos="4111"/>
              </w:tabs>
              <w:ind w:firstLine="37"/>
              <w:rPr>
                <w:rFonts w:ascii="Times New Roman" w:hAnsi="Times New Roman"/>
                <w:sz w:val="24"/>
                <w:szCs w:val="24"/>
              </w:rPr>
            </w:pPr>
            <w:r w:rsidRPr="00577319">
              <w:rPr>
                <w:rFonts w:ascii="Times New Roman" w:hAnsi="Times New Roman"/>
                <w:sz w:val="24"/>
                <w:szCs w:val="24"/>
              </w:rPr>
              <w:t>2.1. Organizuoti informacinius renginius aktualiomis aplinkosaugos temomis: atliekų tvarkymas, vandentvarka, aplinkos oras, kraštovaizdžio architektūra, biologinė įvairovė, darnus transportas, tarša iš žemės ūkio šaltinių, teritorinis planavimas, vartojimas, cheminės medžiagos ir jų poveikis, želdinių ir želdynų tvarkymas ir priežiūra, klimato kaita, atsinaujinantys energijos šaltiniai.</w:t>
            </w:r>
            <w:r w:rsidRPr="00577319">
              <w:rPr>
                <w:rFonts w:ascii="Times New Roman" w:hAnsi="Times New Roman"/>
                <w:sz w:val="24"/>
                <w:szCs w:val="24"/>
                <w:vertAlign w:val="superscript"/>
              </w:rPr>
              <w:footnoteReference w:id="2"/>
            </w:r>
          </w:p>
        </w:tc>
        <w:tc>
          <w:tcPr>
            <w:tcW w:w="907" w:type="pct"/>
            <w:shd w:val="clear" w:color="auto" w:fill="auto"/>
          </w:tcPr>
          <w:p w14:paraId="18DF3709"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Kasmet</w:t>
            </w:r>
          </w:p>
        </w:tc>
        <w:tc>
          <w:tcPr>
            <w:tcW w:w="1017" w:type="pct"/>
            <w:shd w:val="clear" w:color="auto" w:fill="auto"/>
          </w:tcPr>
          <w:p w14:paraId="464F10BD"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w:t>
            </w:r>
          </w:p>
        </w:tc>
      </w:tr>
      <w:tr w:rsidR="00577319" w:rsidRPr="00577319" w14:paraId="2BCB0C6F" w14:textId="77777777" w:rsidTr="00555438">
        <w:trPr>
          <w:cantSplit/>
          <w:trHeight w:val="20"/>
          <w:jc w:val="center"/>
        </w:trPr>
        <w:tc>
          <w:tcPr>
            <w:tcW w:w="1078" w:type="pct"/>
            <w:vMerge/>
            <w:shd w:val="clear" w:color="auto" w:fill="auto"/>
          </w:tcPr>
          <w:p w14:paraId="161C47B9" w14:textId="77777777" w:rsidR="00577319" w:rsidRPr="00577319" w:rsidRDefault="00577319" w:rsidP="00577319">
            <w:pPr>
              <w:tabs>
                <w:tab w:val="left" w:pos="540"/>
                <w:tab w:val="left" w:pos="1418"/>
                <w:tab w:val="left" w:pos="4111"/>
              </w:tabs>
              <w:ind w:firstLine="851"/>
              <w:rPr>
                <w:rFonts w:ascii="Times New Roman" w:hAnsi="Times New Roman"/>
                <w:b/>
                <w:sz w:val="24"/>
                <w:szCs w:val="24"/>
              </w:rPr>
            </w:pPr>
          </w:p>
        </w:tc>
        <w:tc>
          <w:tcPr>
            <w:tcW w:w="1998" w:type="pct"/>
            <w:shd w:val="clear" w:color="auto" w:fill="auto"/>
          </w:tcPr>
          <w:p w14:paraId="55F832A9" w14:textId="77777777" w:rsidR="00577319" w:rsidRPr="00577319" w:rsidRDefault="00577319" w:rsidP="00577319">
            <w:pPr>
              <w:tabs>
                <w:tab w:val="left" w:pos="540"/>
                <w:tab w:val="left" w:pos="1418"/>
                <w:tab w:val="left" w:pos="4111"/>
              </w:tabs>
              <w:rPr>
                <w:rFonts w:ascii="Times New Roman" w:hAnsi="Times New Roman"/>
                <w:sz w:val="24"/>
                <w:szCs w:val="24"/>
              </w:rPr>
            </w:pPr>
            <w:r w:rsidRPr="00577319">
              <w:rPr>
                <w:rFonts w:ascii="Times New Roman" w:hAnsi="Times New Roman"/>
                <w:sz w:val="24"/>
                <w:szCs w:val="24"/>
              </w:rPr>
              <w:t>2.2. Parengti ir paskelbti visuomenei šviečiamąją medžiagą savivaldybei aktualiomis aplinkosaugos temomis: atliekų prevencija ir tvarkymas, oro tarša, vandentvarka, klimato kaita ir energetika, darnus vartojimas ir kt.</w:t>
            </w:r>
          </w:p>
        </w:tc>
        <w:tc>
          <w:tcPr>
            <w:tcW w:w="907" w:type="pct"/>
            <w:shd w:val="clear" w:color="auto" w:fill="auto"/>
          </w:tcPr>
          <w:p w14:paraId="2DBC6EEA"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 xml:space="preserve">Kasmet </w:t>
            </w:r>
          </w:p>
        </w:tc>
        <w:tc>
          <w:tcPr>
            <w:tcW w:w="1017" w:type="pct"/>
            <w:shd w:val="clear" w:color="auto" w:fill="auto"/>
          </w:tcPr>
          <w:p w14:paraId="30F7C19A"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w:t>
            </w:r>
          </w:p>
        </w:tc>
      </w:tr>
      <w:tr w:rsidR="00577319" w:rsidRPr="00577319" w14:paraId="1AA84D08" w14:textId="77777777" w:rsidTr="00555438">
        <w:trPr>
          <w:cantSplit/>
          <w:trHeight w:val="566"/>
          <w:jc w:val="center"/>
        </w:trPr>
        <w:tc>
          <w:tcPr>
            <w:tcW w:w="1078" w:type="pct"/>
            <w:vMerge/>
            <w:shd w:val="clear" w:color="auto" w:fill="auto"/>
          </w:tcPr>
          <w:p w14:paraId="27A8CFD9" w14:textId="77777777" w:rsidR="00577319" w:rsidRPr="00577319" w:rsidRDefault="00577319" w:rsidP="00577319">
            <w:pPr>
              <w:tabs>
                <w:tab w:val="left" w:pos="540"/>
                <w:tab w:val="left" w:pos="1418"/>
                <w:tab w:val="left" w:pos="4111"/>
              </w:tabs>
              <w:ind w:firstLine="851"/>
              <w:rPr>
                <w:rFonts w:ascii="Times New Roman" w:hAnsi="Times New Roman"/>
                <w:b/>
                <w:sz w:val="24"/>
                <w:szCs w:val="24"/>
              </w:rPr>
            </w:pPr>
          </w:p>
        </w:tc>
        <w:tc>
          <w:tcPr>
            <w:tcW w:w="1998" w:type="pct"/>
            <w:shd w:val="clear" w:color="auto" w:fill="auto"/>
          </w:tcPr>
          <w:p w14:paraId="123A834A" w14:textId="77777777" w:rsidR="00577319" w:rsidRPr="00577319" w:rsidRDefault="00577319" w:rsidP="00577319">
            <w:pPr>
              <w:tabs>
                <w:tab w:val="left" w:pos="540"/>
                <w:tab w:val="left" w:pos="1418"/>
                <w:tab w:val="left" w:pos="4111"/>
              </w:tabs>
              <w:rPr>
                <w:rFonts w:ascii="Times New Roman" w:hAnsi="Times New Roman"/>
                <w:sz w:val="24"/>
                <w:szCs w:val="24"/>
              </w:rPr>
            </w:pPr>
            <w:r w:rsidRPr="00577319">
              <w:rPr>
                <w:rFonts w:ascii="Times New Roman" w:hAnsi="Times New Roman"/>
                <w:sz w:val="24"/>
                <w:szCs w:val="24"/>
              </w:rPr>
              <w:t>2.3. Skelbti medžiagą Savivaldybės tinklalapyje www.krs.lt</w:t>
            </w:r>
          </w:p>
        </w:tc>
        <w:tc>
          <w:tcPr>
            <w:tcW w:w="907" w:type="pct"/>
            <w:shd w:val="clear" w:color="auto" w:fill="auto"/>
          </w:tcPr>
          <w:p w14:paraId="69CB5DFC"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 xml:space="preserve">Kasmet </w:t>
            </w:r>
          </w:p>
        </w:tc>
        <w:tc>
          <w:tcPr>
            <w:tcW w:w="1017" w:type="pct"/>
            <w:shd w:val="clear" w:color="auto" w:fill="auto"/>
          </w:tcPr>
          <w:p w14:paraId="39E17DEA"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w:t>
            </w:r>
          </w:p>
        </w:tc>
      </w:tr>
      <w:tr w:rsidR="00577319" w:rsidRPr="00577319" w14:paraId="45C03A62" w14:textId="77777777" w:rsidTr="00555438">
        <w:trPr>
          <w:cantSplit/>
          <w:trHeight w:val="890"/>
          <w:jc w:val="center"/>
        </w:trPr>
        <w:tc>
          <w:tcPr>
            <w:tcW w:w="1078" w:type="pct"/>
            <w:vMerge w:val="restart"/>
            <w:shd w:val="clear" w:color="auto" w:fill="auto"/>
          </w:tcPr>
          <w:p w14:paraId="459FE946" w14:textId="77777777" w:rsidR="00577319" w:rsidRPr="00577319" w:rsidRDefault="00577319" w:rsidP="00577319">
            <w:pPr>
              <w:widowControl w:val="0"/>
              <w:tabs>
                <w:tab w:val="left" w:pos="1418"/>
                <w:tab w:val="left" w:pos="4111"/>
              </w:tabs>
              <w:suppressAutoHyphens/>
              <w:jc w:val="both"/>
              <w:rPr>
                <w:rFonts w:ascii="Times New Roman" w:hAnsi="Times New Roman"/>
                <w:sz w:val="24"/>
                <w:szCs w:val="24"/>
              </w:rPr>
            </w:pPr>
            <w:r w:rsidRPr="00577319">
              <w:rPr>
                <w:rFonts w:ascii="Times New Roman" w:hAnsi="Times New Roman"/>
                <w:b/>
                <w:sz w:val="24"/>
                <w:szCs w:val="24"/>
              </w:rPr>
              <w:lastRenderedPageBreak/>
              <w:t xml:space="preserve">3. </w:t>
            </w:r>
            <w:r w:rsidRPr="00577319">
              <w:rPr>
                <w:rFonts w:ascii="Times New Roman" w:hAnsi="Times New Roman"/>
                <w:sz w:val="24"/>
                <w:szCs w:val="24"/>
              </w:rPr>
              <w:t>Skatinti tikslines grupes atkreipti dėmesį į aplinkosaugos svarbą, dalyvauti diskusijose apie šios srities problematiką</w:t>
            </w:r>
          </w:p>
          <w:p w14:paraId="22C4F334" w14:textId="77777777" w:rsidR="00577319" w:rsidRPr="00577319" w:rsidRDefault="00577319" w:rsidP="00577319">
            <w:pPr>
              <w:tabs>
                <w:tab w:val="left" w:pos="540"/>
                <w:tab w:val="left" w:pos="1418"/>
                <w:tab w:val="left" w:pos="4111"/>
              </w:tabs>
              <w:ind w:firstLine="851"/>
              <w:rPr>
                <w:rFonts w:ascii="Times New Roman" w:hAnsi="Times New Roman"/>
                <w:b/>
                <w:sz w:val="24"/>
                <w:szCs w:val="24"/>
              </w:rPr>
            </w:pPr>
          </w:p>
        </w:tc>
        <w:tc>
          <w:tcPr>
            <w:tcW w:w="1998" w:type="pct"/>
            <w:shd w:val="clear" w:color="auto" w:fill="auto"/>
          </w:tcPr>
          <w:p w14:paraId="78B2E462" w14:textId="77777777" w:rsidR="00577319" w:rsidRPr="00577319" w:rsidRDefault="00577319" w:rsidP="00577319">
            <w:pPr>
              <w:tabs>
                <w:tab w:val="left" w:pos="540"/>
                <w:tab w:val="left" w:pos="1418"/>
                <w:tab w:val="left" w:pos="4111"/>
              </w:tabs>
              <w:rPr>
                <w:rFonts w:ascii="Times New Roman" w:hAnsi="Times New Roman"/>
                <w:sz w:val="24"/>
                <w:szCs w:val="24"/>
              </w:rPr>
            </w:pPr>
            <w:r w:rsidRPr="00577319">
              <w:rPr>
                <w:rFonts w:ascii="Times New Roman" w:hAnsi="Times New Roman"/>
                <w:sz w:val="24"/>
                <w:szCs w:val="24"/>
              </w:rPr>
              <w:t>3.1. Bendradarbiaujant su Kauno rajono komunalinių paslaugų įmonėmis organizuoti informacinius renginius seniūnijose aktualiomis aplinkosaugos temomis: atliekų, vandentvarkos, aplinkos oro, klimato kaitos, darnios energetikos, daugiabučių renovacijos ir priežiūros, darnaus vartojimo ir kt. srityse</w:t>
            </w:r>
            <w:r w:rsidRPr="00577319">
              <w:rPr>
                <w:rFonts w:ascii="Times New Roman" w:hAnsi="Times New Roman"/>
                <w:sz w:val="24"/>
                <w:szCs w:val="24"/>
                <w:vertAlign w:val="superscript"/>
              </w:rPr>
              <w:footnoteReference w:id="3"/>
            </w:r>
          </w:p>
        </w:tc>
        <w:tc>
          <w:tcPr>
            <w:tcW w:w="907" w:type="pct"/>
            <w:shd w:val="clear" w:color="auto" w:fill="auto"/>
          </w:tcPr>
          <w:p w14:paraId="01F08349"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 xml:space="preserve">Kasmet </w:t>
            </w:r>
          </w:p>
        </w:tc>
        <w:tc>
          <w:tcPr>
            <w:tcW w:w="1017" w:type="pct"/>
            <w:shd w:val="clear" w:color="auto" w:fill="auto"/>
          </w:tcPr>
          <w:p w14:paraId="02E9286B"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 komunalinių paslaugų įmonės, bendruomenės</w:t>
            </w:r>
          </w:p>
        </w:tc>
      </w:tr>
      <w:tr w:rsidR="00577319" w:rsidRPr="00577319" w14:paraId="2178FC87" w14:textId="77777777" w:rsidTr="00555438">
        <w:trPr>
          <w:cantSplit/>
          <w:trHeight w:val="881"/>
          <w:jc w:val="center"/>
        </w:trPr>
        <w:tc>
          <w:tcPr>
            <w:tcW w:w="1078" w:type="pct"/>
            <w:vMerge/>
            <w:shd w:val="clear" w:color="auto" w:fill="auto"/>
          </w:tcPr>
          <w:p w14:paraId="7A8CA433" w14:textId="77777777" w:rsidR="00577319" w:rsidRPr="00577319" w:rsidRDefault="00577319" w:rsidP="00577319">
            <w:pPr>
              <w:tabs>
                <w:tab w:val="left" w:pos="1418"/>
                <w:tab w:val="left" w:pos="4111"/>
              </w:tabs>
              <w:ind w:firstLine="851"/>
              <w:rPr>
                <w:rFonts w:ascii="Times New Roman" w:hAnsi="Times New Roman"/>
                <w:sz w:val="24"/>
                <w:szCs w:val="24"/>
              </w:rPr>
            </w:pPr>
          </w:p>
        </w:tc>
        <w:tc>
          <w:tcPr>
            <w:tcW w:w="1998" w:type="pct"/>
            <w:shd w:val="clear" w:color="auto" w:fill="auto"/>
          </w:tcPr>
          <w:p w14:paraId="00843297" w14:textId="77777777" w:rsidR="00577319" w:rsidRPr="00577319" w:rsidRDefault="00577319" w:rsidP="00577319">
            <w:pPr>
              <w:tabs>
                <w:tab w:val="left" w:pos="540"/>
                <w:tab w:val="left" w:pos="1418"/>
                <w:tab w:val="left" w:pos="4111"/>
              </w:tabs>
              <w:rPr>
                <w:rFonts w:ascii="Times New Roman" w:hAnsi="Times New Roman"/>
                <w:sz w:val="24"/>
                <w:szCs w:val="24"/>
              </w:rPr>
            </w:pPr>
            <w:r w:rsidRPr="00577319">
              <w:rPr>
                <w:rFonts w:ascii="Times New Roman" w:hAnsi="Times New Roman"/>
                <w:sz w:val="24"/>
                <w:szCs w:val="24"/>
              </w:rPr>
              <w:t>3.2. Drauge su Trečiojo amžiaus universitetu Kauno rajone vykdyti bendrus aplinkosauginio švietimo projektus</w:t>
            </w:r>
          </w:p>
        </w:tc>
        <w:tc>
          <w:tcPr>
            <w:tcW w:w="907" w:type="pct"/>
            <w:shd w:val="clear" w:color="auto" w:fill="auto"/>
          </w:tcPr>
          <w:p w14:paraId="6A957A48"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 xml:space="preserve">Kasmet </w:t>
            </w:r>
          </w:p>
          <w:p w14:paraId="03811B8A" w14:textId="77777777" w:rsidR="00577319" w:rsidRPr="00577319" w:rsidRDefault="00577319" w:rsidP="00577319">
            <w:pPr>
              <w:tabs>
                <w:tab w:val="left" w:pos="1418"/>
                <w:tab w:val="left" w:pos="4111"/>
              </w:tabs>
              <w:rPr>
                <w:rFonts w:ascii="Times New Roman" w:hAnsi="Times New Roman"/>
                <w:sz w:val="24"/>
                <w:szCs w:val="24"/>
              </w:rPr>
            </w:pPr>
          </w:p>
        </w:tc>
        <w:tc>
          <w:tcPr>
            <w:tcW w:w="1017" w:type="pct"/>
            <w:shd w:val="clear" w:color="auto" w:fill="auto"/>
          </w:tcPr>
          <w:p w14:paraId="0B0A33FC"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w:t>
            </w:r>
          </w:p>
        </w:tc>
      </w:tr>
      <w:tr w:rsidR="00577319" w:rsidRPr="00577319" w14:paraId="0B0D1B2E" w14:textId="77777777" w:rsidTr="00555438">
        <w:trPr>
          <w:cantSplit/>
          <w:trHeight w:val="20"/>
          <w:jc w:val="center"/>
        </w:trPr>
        <w:tc>
          <w:tcPr>
            <w:tcW w:w="1078" w:type="pct"/>
            <w:vMerge w:val="restart"/>
            <w:shd w:val="clear" w:color="auto" w:fill="auto"/>
          </w:tcPr>
          <w:p w14:paraId="397C8070" w14:textId="77777777" w:rsidR="00577319" w:rsidRPr="00577319" w:rsidRDefault="00577319" w:rsidP="00577319">
            <w:pPr>
              <w:widowControl w:val="0"/>
              <w:tabs>
                <w:tab w:val="left" w:pos="1418"/>
                <w:tab w:val="left" w:pos="4111"/>
              </w:tabs>
              <w:suppressAutoHyphens/>
              <w:jc w:val="both"/>
              <w:rPr>
                <w:rFonts w:ascii="Times New Roman" w:hAnsi="Times New Roman"/>
                <w:sz w:val="24"/>
                <w:szCs w:val="24"/>
              </w:rPr>
            </w:pPr>
            <w:r w:rsidRPr="00577319">
              <w:rPr>
                <w:rFonts w:ascii="Times New Roman" w:hAnsi="Times New Roman"/>
                <w:b/>
                <w:sz w:val="24"/>
                <w:szCs w:val="24"/>
              </w:rPr>
              <w:t xml:space="preserve">4. </w:t>
            </w:r>
            <w:r w:rsidRPr="00577319">
              <w:rPr>
                <w:rFonts w:ascii="Times New Roman" w:hAnsi="Times New Roman"/>
                <w:bCs/>
                <w:sz w:val="24"/>
                <w:szCs w:val="24"/>
              </w:rPr>
              <w:t>S</w:t>
            </w:r>
            <w:r w:rsidRPr="00577319">
              <w:rPr>
                <w:rFonts w:ascii="Times New Roman" w:hAnsi="Times New Roman"/>
                <w:sz w:val="24"/>
                <w:szCs w:val="24"/>
              </w:rPr>
              <w:t>katinti tikslines g</w:t>
            </w:r>
            <w:bookmarkStart w:id="1" w:name="_GoBack"/>
            <w:bookmarkEnd w:id="1"/>
            <w:r w:rsidRPr="00577319">
              <w:rPr>
                <w:rFonts w:ascii="Times New Roman" w:hAnsi="Times New Roman"/>
                <w:sz w:val="24"/>
                <w:szCs w:val="24"/>
              </w:rPr>
              <w:t>rupes dalyvauti sprendžiant aplinkosaugos problemas</w:t>
            </w:r>
          </w:p>
          <w:p w14:paraId="785827C5" w14:textId="77777777" w:rsidR="00577319" w:rsidRPr="00577319" w:rsidRDefault="00577319" w:rsidP="00577319">
            <w:pPr>
              <w:tabs>
                <w:tab w:val="left" w:pos="540"/>
                <w:tab w:val="left" w:pos="1418"/>
                <w:tab w:val="left" w:pos="4111"/>
              </w:tabs>
              <w:ind w:firstLine="851"/>
              <w:rPr>
                <w:rFonts w:ascii="Times New Roman" w:hAnsi="Times New Roman"/>
                <w:b/>
                <w:sz w:val="24"/>
                <w:szCs w:val="24"/>
              </w:rPr>
            </w:pPr>
          </w:p>
        </w:tc>
        <w:tc>
          <w:tcPr>
            <w:tcW w:w="1998" w:type="pct"/>
            <w:shd w:val="clear" w:color="auto" w:fill="auto"/>
          </w:tcPr>
          <w:p w14:paraId="68FA9DA9" w14:textId="77777777" w:rsidR="00577319" w:rsidRPr="00577319" w:rsidRDefault="00577319" w:rsidP="00577319">
            <w:pPr>
              <w:tabs>
                <w:tab w:val="left" w:pos="612"/>
                <w:tab w:val="left" w:pos="1418"/>
                <w:tab w:val="left" w:pos="4111"/>
              </w:tabs>
              <w:rPr>
                <w:rFonts w:ascii="Times New Roman" w:hAnsi="Times New Roman"/>
                <w:sz w:val="24"/>
                <w:szCs w:val="24"/>
              </w:rPr>
            </w:pPr>
            <w:r w:rsidRPr="00577319">
              <w:rPr>
                <w:rFonts w:ascii="Times New Roman" w:hAnsi="Times New Roman"/>
                <w:sz w:val="24"/>
                <w:szCs w:val="24"/>
              </w:rPr>
              <w:t>4.1. Organizuoti ir įtraukti gyventojus į bešeimininkių atliekų seniūnijų teritorijose tvarkymo akcijas („Darom” ir pan.)</w:t>
            </w:r>
          </w:p>
        </w:tc>
        <w:tc>
          <w:tcPr>
            <w:tcW w:w="907" w:type="pct"/>
            <w:shd w:val="clear" w:color="auto" w:fill="auto"/>
          </w:tcPr>
          <w:p w14:paraId="717F4837"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 xml:space="preserve">Kasmet </w:t>
            </w:r>
          </w:p>
          <w:p w14:paraId="3B024E6E" w14:textId="77777777" w:rsidR="00577319" w:rsidRPr="00577319" w:rsidRDefault="00577319" w:rsidP="00577319">
            <w:pPr>
              <w:tabs>
                <w:tab w:val="left" w:pos="1418"/>
                <w:tab w:val="left" w:pos="4111"/>
              </w:tabs>
              <w:rPr>
                <w:rFonts w:ascii="Times New Roman" w:hAnsi="Times New Roman"/>
                <w:sz w:val="24"/>
                <w:szCs w:val="24"/>
              </w:rPr>
            </w:pPr>
          </w:p>
        </w:tc>
        <w:tc>
          <w:tcPr>
            <w:tcW w:w="1017" w:type="pct"/>
            <w:shd w:val="clear" w:color="auto" w:fill="auto"/>
          </w:tcPr>
          <w:p w14:paraId="6287B3E4"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w:t>
            </w:r>
          </w:p>
        </w:tc>
      </w:tr>
      <w:tr w:rsidR="00577319" w:rsidRPr="00577319" w14:paraId="33327BEB" w14:textId="77777777" w:rsidTr="00555438">
        <w:trPr>
          <w:cantSplit/>
          <w:trHeight w:val="548"/>
          <w:jc w:val="center"/>
        </w:trPr>
        <w:tc>
          <w:tcPr>
            <w:tcW w:w="1078" w:type="pct"/>
            <w:vMerge/>
            <w:shd w:val="clear" w:color="auto" w:fill="auto"/>
          </w:tcPr>
          <w:p w14:paraId="10D87607" w14:textId="77777777" w:rsidR="00577319" w:rsidRPr="00577319" w:rsidRDefault="00577319" w:rsidP="00577319">
            <w:pPr>
              <w:widowControl w:val="0"/>
              <w:tabs>
                <w:tab w:val="left" w:pos="1418"/>
                <w:tab w:val="left" w:pos="4111"/>
              </w:tabs>
              <w:suppressAutoHyphens/>
              <w:ind w:firstLine="851"/>
              <w:jc w:val="both"/>
              <w:rPr>
                <w:rFonts w:ascii="Times New Roman" w:hAnsi="Times New Roman"/>
                <w:b/>
                <w:sz w:val="24"/>
                <w:szCs w:val="24"/>
              </w:rPr>
            </w:pPr>
          </w:p>
        </w:tc>
        <w:tc>
          <w:tcPr>
            <w:tcW w:w="1998" w:type="pct"/>
            <w:shd w:val="clear" w:color="auto" w:fill="auto"/>
          </w:tcPr>
          <w:p w14:paraId="5B349480" w14:textId="77777777" w:rsidR="00577319" w:rsidRPr="00577319" w:rsidRDefault="00577319" w:rsidP="00577319">
            <w:pPr>
              <w:tabs>
                <w:tab w:val="left" w:pos="612"/>
                <w:tab w:val="left" w:pos="1418"/>
                <w:tab w:val="left" w:pos="4111"/>
              </w:tabs>
              <w:rPr>
                <w:rFonts w:ascii="Times New Roman" w:hAnsi="Times New Roman"/>
                <w:sz w:val="24"/>
                <w:szCs w:val="24"/>
              </w:rPr>
            </w:pPr>
            <w:r w:rsidRPr="00577319">
              <w:rPr>
                <w:rFonts w:ascii="Times New Roman" w:hAnsi="Times New Roman"/>
                <w:sz w:val="24"/>
                <w:szCs w:val="24"/>
              </w:rPr>
              <w:t>4.2. Organizuoti Aplinkos dienos minėjimą</w:t>
            </w:r>
          </w:p>
        </w:tc>
        <w:tc>
          <w:tcPr>
            <w:tcW w:w="907" w:type="pct"/>
            <w:shd w:val="clear" w:color="auto" w:fill="auto"/>
          </w:tcPr>
          <w:p w14:paraId="0B31E7EB"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Kasmet</w:t>
            </w:r>
          </w:p>
          <w:p w14:paraId="149AC7B0" w14:textId="77777777" w:rsidR="00577319" w:rsidRPr="00577319" w:rsidRDefault="00577319" w:rsidP="00577319">
            <w:pPr>
              <w:tabs>
                <w:tab w:val="left" w:pos="1418"/>
                <w:tab w:val="left" w:pos="4111"/>
              </w:tabs>
              <w:rPr>
                <w:rFonts w:ascii="Times New Roman" w:hAnsi="Times New Roman"/>
                <w:sz w:val="24"/>
                <w:szCs w:val="24"/>
              </w:rPr>
            </w:pPr>
          </w:p>
        </w:tc>
        <w:tc>
          <w:tcPr>
            <w:tcW w:w="1017" w:type="pct"/>
            <w:shd w:val="clear" w:color="auto" w:fill="auto"/>
          </w:tcPr>
          <w:p w14:paraId="10EB6FF3"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w:t>
            </w:r>
          </w:p>
        </w:tc>
      </w:tr>
      <w:tr w:rsidR="00577319" w:rsidRPr="00577319" w14:paraId="158F04BE" w14:textId="77777777" w:rsidTr="00555438">
        <w:trPr>
          <w:cantSplit/>
          <w:trHeight w:val="760"/>
          <w:jc w:val="center"/>
        </w:trPr>
        <w:tc>
          <w:tcPr>
            <w:tcW w:w="1078" w:type="pct"/>
            <w:vMerge/>
            <w:shd w:val="clear" w:color="auto" w:fill="auto"/>
          </w:tcPr>
          <w:p w14:paraId="32C8BA84" w14:textId="77777777" w:rsidR="00577319" w:rsidRPr="00577319" w:rsidRDefault="00577319" w:rsidP="00577319">
            <w:pPr>
              <w:widowControl w:val="0"/>
              <w:tabs>
                <w:tab w:val="left" w:pos="1418"/>
                <w:tab w:val="left" w:pos="4111"/>
              </w:tabs>
              <w:suppressAutoHyphens/>
              <w:ind w:firstLine="851"/>
              <w:jc w:val="both"/>
              <w:rPr>
                <w:rFonts w:ascii="Times New Roman" w:hAnsi="Times New Roman"/>
                <w:b/>
                <w:sz w:val="24"/>
                <w:szCs w:val="24"/>
              </w:rPr>
            </w:pPr>
          </w:p>
        </w:tc>
        <w:tc>
          <w:tcPr>
            <w:tcW w:w="1998" w:type="pct"/>
            <w:shd w:val="clear" w:color="auto" w:fill="auto"/>
          </w:tcPr>
          <w:p w14:paraId="59A8331E" w14:textId="77777777" w:rsidR="00577319" w:rsidRPr="00577319" w:rsidRDefault="00577319" w:rsidP="00577319">
            <w:pPr>
              <w:tabs>
                <w:tab w:val="left" w:pos="612"/>
                <w:tab w:val="left" w:pos="1418"/>
                <w:tab w:val="left" w:pos="4111"/>
              </w:tabs>
              <w:rPr>
                <w:rFonts w:ascii="Times New Roman" w:hAnsi="Times New Roman"/>
                <w:sz w:val="24"/>
                <w:szCs w:val="24"/>
              </w:rPr>
            </w:pPr>
            <w:r w:rsidRPr="00577319">
              <w:rPr>
                <w:rFonts w:ascii="Times New Roman" w:hAnsi="Times New Roman"/>
                <w:sz w:val="24"/>
                <w:szCs w:val="24"/>
              </w:rPr>
              <w:t>4.3. Organizuoti akcijas, skatinančias tausojantį vartojimą</w:t>
            </w:r>
          </w:p>
        </w:tc>
        <w:tc>
          <w:tcPr>
            <w:tcW w:w="907" w:type="pct"/>
            <w:shd w:val="clear" w:color="auto" w:fill="auto"/>
          </w:tcPr>
          <w:p w14:paraId="24BDE595"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Kasmet</w:t>
            </w:r>
          </w:p>
        </w:tc>
        <w:tc>
          <w:tcPr>
            <w:tcW w:w="1017" w:type="pct"/>
            <w:shd w:val="clear" w:color="auto" w:fill="auto"/>
          </w:tcPr>
          <w:p w14:paraId="241D5D3F"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w:t>
            </w:r>
          </w:p>
        </w:tc>
      </w:tr>
      <w:tr w:rsidR="00577319" w:rsidRPr="00577319" w14:paraId="77D58AFC" w14:textId="77777777" w:rsidTr="00555438">
        <w:trPr>
          <w:cantSplit/>
          <w:trHeight w:val="760"/>
          <w:jc w:val="center"/>
        </w:trPr>
        <w:tc>
          <w:tcPr>
            <w:tcW w:w="1078" w:type="pct"/>
            <w:vMerge/>
            <w:shd w:val="clear" w:color="auto" w:fill="auto"/>
          </w:tcPr>
          <w:p w14:paraId="2AB5B21C" w14:textId="77777777" w:rsidR="00577319" w:rsidRPr="00577319" w:rsidRDefault="00577319" w:rsidP="00577319">
            <w:pPr>
              <w:widowControl w:val="0"/>
              <w:tabs>
                <w:tab w:val="left" w:pos="1418"/>
                <w:tab w:val="left" w:pos="4111"/>
              </w:tabs>
              <w:suppressAutoHyphens/>
              <w:ind w:firstLine="851"/>
              <w:jc w:val="both"/>
              <w:rPr>
                <w:rFonts w:ascii="Times New Roman" w:hAnsi="Times New Roman"/>
                <w:b/>
                <w:sz w:val="24"/>
                <w:szCs w:val="24"/>
              </w:rPr>
            </w:pPr>
          </w:p>
        </w:tc>
        <w:tc>
          <w:tcPr>
            <w:tcW w:w="1998" w:type="pct"/>
            <w:shd w:val="clear" w:color="auto" w:fill="auto"/>
          </w:tcPr>
          <w:p w14:paraId="177EA1C8" w14:textId="77777777" w:rsidR="00577319" w:rsidRPr="00577319" w:rsidRDefault="00577319" w:rsidP="00577319">
            <w:pPr>
              <w:tabs>
                <w:tab w:val="left" w:pos="612"/>
                <w:tab w:val="left" w:pos="1418"/>
                <w:tab w:val="left" w:pos="4111"/>
              </w:tabs>
              <w:rPr>
                <w:rFonts w:ascii="Times New Roman" w:hAnsi="Times New Roman"/>
                <w:sz w:val="24"/>
                <w:szCs w:val="24"/>
              </w:rPr>
            </w:pPr>
            <w:r w:rsidRPr="00577319">
              <w:rPr>
                <w:rFonts w:ascii="Times New Roman" w:hAnsi="Times New Roman"/>
                <w:sz w:val="24"/>
                <w:szCs w:val="24"/>
              </w:rPr>
              <w:t>4.4. Organizuoti mokyklinio ir ikimokyklinio ugdymo įstaigų moksleivių aplinkosauginį švietimą</w:t>
            </w:r>
          </w:p>
        </w:tc>
        <w:tc>
          <w:tcPr>
            <w:tcW w:w="907" w:type="pct"/>
            <w:shd w:val="clear" w:color="auto" w:fill="auto"/>
          </w:tcPr>
          <w:p w14:paraId="701145AD"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Kasmet</w:t>
            </w:r>
          </w:p>
        </w:tc>
        <w:tc>
          <w:tcPr>
            <w:tcW w:w="1017" w:type="pct"/>
            <w:shd w:val="clear" w:color="auto" w:fill="auto"/>
          </w:tcPr>
          <w:p w14:paraId="61AAFDC0"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w:t>
            </w:r>
          </w:p>
        </w:tc>
      </w:tr>
      <w:tr w:rsidR="00577319" w:rsidRPr="00577319" w14:paraId="7AD19777" w14:textId="77777777" w:rsidTr="00555438">
        <w:trPr>
          <w:cantSplit/>
          <w:trHeight w:val="20"/>
          <w:jc w:val="center"/>
        </w:trPr>
        <w:tc>
          <w:tcPr>
            <w:tcW w:w="1078" w:type="pct"/>
            <w:shd w:val="clear" w:color="auto" w:fill="auto"/>
          </w:tcPr>
          <w:p w14:paraId="5641D663" w14:textId="77777777" w:rsidR="00577319" w:rsidRPr="00577319" w:rsidRDefault="00577319" w:rsidP="00577319">
            <w:pPr>
              <w:tabs>
                <w:tab w:val="left" w:pos="540"/>
                <w:tab w:val="left" w:pos="1418"/>
                <w:tab w:val="left" w:pos="4111"/>
              </w:tabs>
              <w:rPr>
                <w:rFonts w:ascii="Times New Roman" w:hAnsi="Times New Roman"/>
                <w:b/>
                <w:sz w:val="24"/>
                <w:szCs w:val="24"/>
              </w:rPr>
            </w:pPr>
            <w:r w:rsidRPr="00577319">
              <w:rPr>
                <w:rFonts w:ascii="Times New Roman" w:hAnsi="Times New Roman"/>
                <w:b/>
                <w:sz w:val="24"/>
                <w:szCs w:val="24"/>
              </w:rPr>
              <w:t xml:space="preserve">5. </w:t>
            </w:r>
            <w:r w:rsidRPr="00577319">
              <w:rPr>
                <w:rFonts w:ascii="Times New Roman" w:hAnsi="Times New Roman"/>
                <w:sz w:val="24"/>
                <w:szCs w:val="24"/>
              </w:rPr>
              <w:t>Tobulinti savivaldybės administracijos ir seniūnijų darbuotojų kvalifikaciją aplinkosaugos srityje</w:t>
            </w:r>
          </w:p>
        </w:tc>
        <w:tc>
          <w:tcPr>
            <w:tcW w:w="1998" w:type="pct"/>
            <w:shd w:val="clear" w:color="auto" w:fill="auto"/>
          </w:tcPr>
          <w:p w14:paraId="36CA8316" w14:textId="77777777" w:rsidR="00577319" w:rsidRPr="00577319" w:rsidRDefault="00577319" w:rsidP="00577319">
            <w:pPr>
              <w:tabs>
                <w:tab w:val="left" w:pos="612"/>
                <w:tab w:val="left" w:pos="1418"/>
                <w:tab w:val="left" w:pos="4111"/>
              </w:tabs>
              <w:rPr>
                <w:rFonts w:ascii="Times New Roman" w:hAnsi="Times New Roman"/>
                <w:sz w:val="24"/>
                <w:szCs w:val="24"/>
              </w:rPr>
            </w:pPr>
            <w:r w:rsidRPr="00577319">
              <w:rPr>
                <w:rFonts w:ascii="Times New Roman" w:hAnsi="Times New Roman"/>
                <w:sz w:val="24"/>
                <w:szCs w:val="24"/>
              </w:rPr>
              <w:t>5.1. Rengti mokymus Savivaldybės administracijos darbuotojams aplinkosaugos temomis:</w:t>
            </w:r>
          </w:p>
          <w:p w14:paraId="1213A4C8" w14:textId="77777777" w:rsidR="00577319" w:rsidRPr="00577319" w:rsidRDefault="00577319" w:rsidP="00577319">
            <w:pPr>
              <w:numPr>
                <w:ilvl w:val="0"/>
                <w:numId w:val="10"/>
              </w:numPr>
              <w:tabs>
                <w:tab w:val="left" w:pos="381"/>
                <w:tab w:val="left" w:pos="4111"/>
              </w:tabs>
              <w:spacing w:after="120"/>
              <w:ind w:left="0" w:firstLine="124"/>
              <w:jc w:val="both"/>
              <w:rPr>
                <w:rFonts w:ascii="Times New Roman" w:hAnsi="Times New Roman"/>
                <w:sz w:val="24"/>
                <w:szCs w:val="24"/>
              </w:rPr>
            </w:pPr>
            <w:r w:rsidRPr="00577319">
              <w:rPr>
                <w:rFonts w:ascii="Times New Roman" w:hAnsi="Times New Roman"/>
                <w:sz w:val="24"/>
                <w:szCs w:val="24"/>
              </w:rPr>
              <w:t>Želdinių priežiūra, tvarkymas, medžių formavimas ir genėjimas</w:t>
            </w:r>
          </w:p>
          <w:p w14:paraId="16A55291" w14:textId="77777777" w:rsidR="00577319" w:rsidRPr="00577319" w:rsidRDefault="00577319" w:rsidP="00577319">
            <w:pPr>
              <w:numPr>
                <w:ilvl w:val="0"/>
                <w:numId w:val="10"/>
              </w:numPr>
              <w:tabs>
                <w:tab w:val="left" w:pos="381"/>
                <w:tab w:val="left" w:pos="4111"/>
              </w:tabs>
              <w:spacing w:after="120"/>
              <w:ind w:left="0" w:firstLine="124"/>
              <w:jc w:val="both"/>
              <w:rPr>
                <w:rFonts w:ascii="Times New Roman" w:hAnsi="Times New Roman"/>
                <w:sz w:val="24"/>
                <w:szCs w:val="24"/>
              </w:rPr>
            </w:pPr>
            <w:r w:rsidRPr="00577319">
              <w:rPr>
                <w:rFonts w:ascii="Times New Roman" w:hAnsi="Times New Roman"/>
                <w:sz w:val="24"/>
                <w:szCs w:val="24"/>
              </w:rPr>
              <w:t>Kraštovaizdžio architektūra, viešųjų teritorijų apželdinimas, želdinių pertvarkymo projektų įgyvendinimas</w:t>
            </w:r>
          </w:p>
          <w:p w14:paraId="5F5D4A35" w14:textId="77777777" w:rsidR="00577319" w:rsidRPr="00577319" w:rsidRDefault="00577319" w:rsidP="00577319">
            <w:pPr>
              <w:numPr>
                <w:ilvl w:val="0"/>
                <w:numId w:val="10"/>
              </w:numPr>
              <w:tabs>
                <w:tab w:val="left" w:pos="381"/>
                <w:tab w:val="left" w:pos="4111"/>
              </w:tabs>
              <w:spacing w:after="120"/>
              <w:ind w:left="0" w:firstLine="124"/>
              <w:jc w:val="both"/>
              <w:rPr>
                <w:rFonts w:ascii="Times New Roman" w:hAnsi="Times New Roman"/>
                <w:sz w:val="24"/>
                <w:szCs w:val="24"/>
              </w:rPr>
            </w:pPr>
            <w:r w:rsidRPr="00577319">
              <w:rPr>
                <w:rFonts w:ascii="Times New Roman" w:hAnsi="Times New Roman"/>
                <w:sz w:val="24"/>
                <w:szCs w:val="24"/>
              </w:rPr>
              <w:t>Parkų ir skverų vejos ir gėlynų priežiūra</w:t>
            </w:r>
          </w:p>
          <w:p w14:paraId="18F4C2AD" w14:textId="77777777" w:rsidR="00577319" w:rsidRPr="00577319" w:rsidRDefault="00577319" w:rsidP="00577319">
            <w:pPr>
              <w:numPr>
                <w:ilvl w:val="0"/>
                <w:numId w:val="10"/>
              </w:numPr>
              <w:tabs>
                <w:tab w:val="left" w:pos="381"/>
                <w:tab w:val="left" w:pos="4111"/>
              </w:tabs>
              <w:spacing w:after="120"/>
              <w:ind w:left="0" w:firstLine="124"/>
              <w:jc w:val="both"/>
              <w:rPr>
                <w:rFonts w:ascii="Times New Roman" w:hAnsi="Times New Roman"/>
                <w:sz w:val="24"/>
                <w:szCs w:val="24"/>
              </w:rPr>
            </w:pPr>
            <w:r w:rsidRPr="00577319">
              <w:rPr>
                <w:rFonts w:ascii="Times New Roman" w:hAnsi="Times New Roman"/>
                <w:sz w:val="24"/>
                <w:szCs w:val="24"/>
              </w:rPr>
              <w:t>Kitos aktualios temos</w:t>
            </w:r>
          </w:p>
        </w:tc>
        <w:tc>
          <w:tcPr>
            <w:tcW w:w="907" w:type="pct"/>
            <w:shd w:val="clear" w:color="auto" w:fill="auto"/>
          </w:tcPr>
          <w:p w14:paraId="00DD1E26"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Kasmet</w:t>
            </w:r>
          </w:p>
        </w:tc>
        <w:tc>
          <w:tcPr>
            <w:tcW w:w="1017" w:type="pct"/>
            <w:shd w:val="clear" w:color="auto" w:fill="auto"/>
          </w:tcPr>
          <w:p w14:paraId="3DDA4D3B"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w:t>
            </w:r>
          </w:p>
        </w:tc>
      </w:tr>
      <w:tr w:rsidR="00577319" w:rsidRPr="00577319" w14:paraId="5AC91EFF" w14:textId="77777777" w:rsidTr="00555438">
        <w:trPr>
          <w:cantSplit/>
          <w:trHeight w:val="20"/>
          <w:jc w:val="center"/>
        </w:trPr>
        <w:tc>
          <w:tcPr>
            <w:tcW w:w="1078" w:type="pct"/>
            <w:tcBorders>
              <w:bottom w:val="single" w:sz="4" w:space="0" w:color="auto"/>
            </w:tcBorders>
            <w:shd w:val="clear" w:color="auto" w:fill="auto"/>
          </w:tcPr>
          <w:p w14:paraId="55AC9D06" w14:textId="77777777" w:rsidR="00577319" w:rsidRPr="00577319" w:rsidRDefault="00577319" w:rsidP="00577319">
            <w:pPr>
              <w:tabs>
                <w:tab w:val="left" w:pos="540"/>
                <w:tab w:val="left" w:pos="1418"/>
                <w:tab w:val="left" w:pos="4111"/>
              </w:tabs>
              <w:rPr>
                <w:rFonts w:ascii="Times New Roman" w:hAnsi="Times New Roman"/>
                <w:b/>
                <w:sz w:val="24"/>
                <w:szCs w:val="24"/>
              </w:rPr>
            </w:pPr>
          </w:p>
        </w:tc>
        <w:tc>
          <w:tcPr>
            <w:tcW w:w="1998" w:type="pct"/>
            <w:tcBorders>
              <w:bottom w:val="single" w:sz="4" w:space="0" w:color="auto"/>
            </w:tcBorders>
            <w:shd w:val="clear" w:color="auto" w:fill="auto"/>
          </w:tcPr>
          <w:p w14:paraId="5A10E57D" w14:textId="77777777" w:rsidR="00577319" w:rsidRPr="00577319" w:rsidRDefault="00577319" w:rsidP="00577319">
            <w:pPr>
              <w:tabs>
                <w:tab w:val="left" w:pos="612"/>
                <w:tab w:val="left" w:pos="1418"/>
                <w:tab w:val="left" w:pos="4111"/>
              </w:tabs>
              <w:rPr>
                <w:rFonts w:ascii="Times New Roman" w:hAnsi="Times New Roman"/>
                <w:sz w:val="24"/>
                <w:szCs w:val="24"/>
              </w:rPr>
            </w:pPr>
            <w:r w:rsidRPr="00577319">
              <w:rPr>
                <w:rFonts w:ascii="Times New Roman" w:hAnsi="Times New Roman"/>
                <w:sz w:val="24"/>
                <w:szCs w:val="24"/>
              </w:rPr>
              <w:t>5.2. Rengti išvažiuojamuosius seminarus Savivaldybės seniūnijų darbuotojams</w:t>
            </w:r>
          </w:p>
        </w:tc>
        <w:tc>
          <w:tcPr>
            <w:tcW w:w="907" w:type="pct"/>
            <w:tcBorders>
              <w:bottom w:val="single" w:sz="4" w:space="0" w:color="auto"/>
            </w:tcBorders>
            <w:shd w:val="clear" w:color="auto" w:fill="auto"/>
          </w:tcPr>
          <w:p w14:paraId="5540E558"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Kasmet</w:t>
            </w:r>
          </w:p>
          <w:p w14:paraId="35AB4141" w14:textId="77777777" w:rsidR="00577319" w:rsidRPr="00577319" w:rsidRDefault="00577319" w:rsidP="00577319">
            <w:pPr>
              <w:tabs>
                <w:tab w:val="left" w:pos="1418"/>
                <w:tab w:val="left" w:pos="4111"/>
              </w:tabs>
              <w:rPr>
                <w:rFonts w:ascii="Times New Roman" w:hAnsi="Times New Roman"/>
                <w:sz w:val="24"/>
                <w:szCs w:val="24"/>
              </w:rPr>
            </w:pPr>
          </w:p>
        </w:tc>
        <w:tc>
          <w:tcPr>
            <w:tcW w:w="1017" w:type="pct"/>
            <w:tcBorders>
              <w:bottom w:val="single" w:sz="4" w:space="0" w:color="auto"/>
            </w:tcBorders>
            <w:shd w:val="clear" w:color="auto" w:fill="auto"/>
          </w:tcPr>
          <w:p w14:paraId="05F31DC1"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sz w:val="24"/>
                <w:szCs w:val="24"/>
              </w:rPr>
              <w:t>Aplinkos skyrius, NVO</w:t>
            </w:r>
          </w:p>
        </w:tc>
      </w:tr>
      <w:tr w:rsidR="00577319" w:rsidRPr="00577319" w14:paraId="261DE4AC" w14:textId="77777777" w:rsidTr="00555438">
        <w:trPr>
          <w:cantSplit/>
          <w:trHeight w:val="20"/>
          <w:jc w:val="center"/>
        </w:trPr>
        <w:tc>
          <w:tcPr>
            <w:tcW w:w="3983" w:type="pct"/>
            <w:gridSpan w:val="3"/>
            <w:shd w:val="clear" w:color="auto" w:fill="auto"/>
          </w:tcPr>
          <w:p w14:paraId="70B70B14" w14:textId="77777777" w:rsidR="00577319" w:rsidRPr="00577319" w:rsidRDefault="00577319" w:rsidP="00577319">
            <w:pPr>
              <w:tabs>
                <w:tab w:val="left" w:pos="1418"/>
                <w:tab w:val="left" w:pos="4111"/>
              </w:tabs>
              <w:rPr>
                <w:rFonts w:ascii="Times New Roman" w:hAnsi="Times New Roman"/>
                <w:sz w:val="24"/>
                <w:szCs w:val="24"/>
              </w:rPr>
            </w:pPr>
            <w:r w:rsidRPr="00577319">
              <w:rPr>
                <w:rFonts w:ascii="Times New Roman" w:hAnsi="Times New Roman"/>
                <w:b/>
                <w:sz w:val="24"/>
                <w:szCs w:val="24"/>
              </w:rPr>
              <w:t>Lėšų poreikis 2021–2027 m.</w:t>
            </w:r>
          </w:p>
        </w:tc>
        <w:tc>
          <w:tcPr>
            <w:tcW w:w="1017" w:type="pct"/>
            <w:shd w:val="clear" w:color="auto" w:fill="auto"/>
          </w:tcPr>
          <w:p w14:paraId="3930F46E" w14:textId="77777777" w:rsidR="00577319" w:rsidRPr="00577319" w:rsidRDefault="00577319" w:rsidP="00577319">
            <w:pPr>
              <w:tabs>
                <w:tab w:val="left" w:pos="1418"/>
                <w:tab w:val="left" w:pos="4111"/>
              </w:tabs>
              <w:rPr>
                <w:rFonts w:ascii="Times New Roman" w:hAnsi="Times New Roman"/>
                <w:b/>
                <w:bCs/>
                <w:sz w:val="24"/>
                <w:szCs w:val="24"/>
              </w:rPr>
            </w:pPr>
            <w:r w:rsidRPr="00577319">
              <w:rPr>
                <w:rFonts w:ascii="Times New Roman" w:hAnsi="Times New Roman"/>
                <w:b/>
                <w:bCs/>
                <w:sz w:val="24"/>
                <w:szCs w:val="24"/>
              </w:rPr>
              <w:t>98 000,00 Eur</w:t>
            </w:r>
          </w:p>
        </w:tc>
      </w:tr>
      <w:bookmarkEnd w:id="0"/>
    </w:tbl>
    <w:p w14:paraId="71EC7768" w14:textId="77777777" w:rsidR="00492544" w:rsidRPr="00492544" w:rsidRDefault="00492544" w:rsidP="00492544">
      <w:pPr>
        <w:rPr>
          <w:rFonts w:ascii="Times New Roman" w:hAnsi="Times New Roman"/>
          <w:sz w:val="28"/>
          <w:szCs w:val="28"/>
        </w:rPr>
      </w:pPr>
    </w:p>
    <w:sectPr w:rsidR="00492544" w:rsidRPr="00492544" w:rsidSect="00AB0CA0">
      <w:headerReference w:type="even" r:id="rId13"/>
      <w:headerReference w:type="default" r:id="rId14"/>
      <w:headerReference w:type="first" r:id="rId15"/>
      <w:footerReference w:type="first" r:id="rId16"/>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BBF9B" w14:textId="77777777" w:rsidR="00D103F1" w:rsidRDefault="00D103F1">
      <w:r>
        <w:separator/>
      </w:r>
    </w:p>
  </w:endnote>
  <w:endnote w:type="continuationSeparator" w:id="0">
    <w:p w14:paraId="667B3BE3" w14:textId="77777777" w:rsidR="00D103F1" w:rsidRDefault="00D1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LT">
    <w:altName w:val="Times New Roman"/>
    <w:panose1 w:val="020B0604020202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04BE" w14:textId="77777777" w:rsidR="002D5B52" w:rsidRDefault="002D5B52">
    <w:pPr>
      <w:pStyle w:val="Footer"/>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DB596" w14:textId="77777777" w:rsidR="00D103F1" w:rsidRDefault="00D103F1">
      <w:r>
        <w:separator/>
      </w:r>
    </w:p>
  </w:footnote>
  <w:footnote w:type="continuationSeparator" w:id="0">
    <w:p w14:paraId="5EC71236" w14:textId="77777777" w:rsidR="00D103F1" w:rsidRDefault="00D103F1">
      <w:r>
        <w:continuationSeparator/>
      </w:r>
    </w:p>
  </w:footnote>
  <w:footnote w:id="1">
    <w:p w14:paraId="2C68FE7A" w14:textId="77777777" w:rsidR="00577319" w:rsidRPr="00B11394" w:rsidRDefault="00577319" w:rsidP="00577319">
      <w:pPr>
        <w:pStyle w:val="FootnoteText"/>
        <w:rPr>
          <w:rFonts w:ascii="Century" w:hAnsi="Century"/>
        </w:rPr>
      </w:pPr>
      <w:r w:rsidRPr="00B11394">
        <w:rPr>
          <w:rStyle w:val="FootnoteReference"/>
          <w:rFonts w:ascii="Century" w:hAnsi="Century"/>
        </w:rPr>
        <w:footnoteRef/>
      </w:r>
      <w:r w:rsidRPr="00B11394">
        <w:rPr>
          <w:rFonts w:ascii="Century" w:hAnsi="Century"/>
        </w:rPr>
        <w:t xml:space="preserve"> Tikslinė grupė – savivaldybės administracijos specialistai, seniūnijų darbuotojai, seniūnaičiai</w:t>
      </w:r>
    </w:p>
  </w:footnote>
  <w:footnote w:id="2">
    <w:p w14:paraId="52F76935" w14:textId="77777777" w:rsidR="00577319" w:rsidRPr="00B11394" w:rsidRDefault="00577319" w:rsidP="00577319">
      <w:pPr>
        <w:pStyle w:val="FootnoteText"/>
        <w:rPr>
          <w:rFonts w:ascii="Century" w:hAnsi="Century"/>
        </w:rPr>
      </w:pPr>
      <w:r w:rsidRPr="00B11394">
        <w:rPr>
          <w:rStyle w:val="FootnoteReference"/>
          <w:rFonts w:ascii="Century" w:hAnsi="Century"/>
        </w:rPr>
        <w:footnoteRef/>
      </w:r>
      <w:r w:rsidRPr="00B11394">
        <w:rPr>
          <w:rFonts w:ascii="Century" w:hAnsi="Century"/>
        </w:rPr>
        <w:t xml:space="preserve"> Tikslinė grupė – savivaldybės administracijos specialistai, seniūnijų darbuotojai, seniūnaičiai</w:t>
      </w:r>
    </w:p>
  </w:footnote>
  <w:footnote w:id="3">
    <w:p w14:paraId="788BFCC1" w14:textId="77777777" w:rsidR="00577319" w:rsidRPr="00B11394" w:rsidRDefault="00577319" w:rsidP="00577319">
      <w:pPr>
        <w:pStyle w:val="FootnoteText"/>
        <w:rPr>
          <w:rFonts w:ascii="Century" w:hAnsi="Century"/>
        </w:rPr>
      </w:pPr>
      <w:r w:rsidRPr="00B11394">
        <w:rPr>
          <w:rStyle w:val="FootnoteReference"/>
        </w:rPr>
        <w:footnoteRef/>
      </w:r>
      <w:r w:rsidRPr="00B11394">
        <w:t xml:space="preserve"> </w:t>
      </w:r>
      <w:r w:rsidRPr="00B11394">
        <w:rPr>
          <w:rFonts w:ascii="Century" w:hAnsi="Century"/>
        </w:rPr>
        <w:t>Tikslinė grupė – bendruomenės, rajono gyventojai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B9D4" w14:textId="77777777" w:rsidR="002D5B52" w:rsidRDefault="002D5B52" w:rsidP="008E37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0DE1E" w14:textId="77777777" w:rsidR="002D5B52" w:rsidRDefault="002D5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3DEB" w14:textId="77777777" w:rsidR="002D5B52" w:rsidRPr="00EE68FA" w:rsidRDefault="002D5B52" w:rsidP="00F53241">
    <w:pPr>
      <w:pStyle w:val="Header"/>
      <w:framePr w:wrap="around" w:vAnchor="text" w:hAnchor="margin" w:xAlign="center" w:y="1"/>
      <w:rPr>
        <w:rStyle w:val="PageNumber"/>
        <w:rFonts w:ascii="Times New Roman" w:hAnsi="Times New Roman"/>
        <w:sz w:val="24"/>
        <w:szCs w:val="24"/>
      </w:rPr>
    </w:pPr>
    <w:r w:rsidRPr="00EE68FA">
      <w:rPr>
        <w:rStyle w:val="PageNumber"/>
        <w:rFonts w:ascii="Times New Roman" w:hAnsi="Times New Roman"/>
        <w:sz w:val="24"/>
        <w:szCs w:val="24"/>
      </w:rPr>
      <w:fldChar w:fldCharType="begin"/>
    </w:r>
    <w:r w:rsidRPr="00EE68FA">
      <w:rPr>
        <w:rStyle w:val="PageNumber"/>
        <w:rFonts w:ascii="Times New Roman" w:hAnsi="Times New Roman"/>
        <w:sz w:val="24"/>
        <w:szCs w:val="24"/>
      </w:rPr>
      <w:instrText xml:space="preserve">PAGE  </w:instrText>
    </w:r>
    <w:r w:rsidRPr="00EE68FA">
      <w:rPr>
        <w:rStyle w:val="PageNumber"/>
        <w:rFonts w:ascii="Times New Roman" w:hAnsi="Times New Roman"/>
        <w:sz w:val="24"/>
        <w:szCs w:val="24"/>
      </w:rPr>
      <w:fldChar w:fldCharType="separate"/>
    </w:r>
    <w:r w:rsidR="00D566F7">
      <w:rPr>
        <w:rStyle w:val="PageNumber"/>
        <w:rFonts w:ascii="Times New Roman" w:hAnsi="Times New Roman"/>
        <w:noProof/>
        <w:sz w:val="24"/>
        <w:szCs w:val="24"/>
      </w:rPr>
      <w:t>3</w:t>
    </w:r>
    <w:r w:rsidRPr="00EE68FA">
      <w:rPr>
        <w:rStyle w:val="PageNumber"/>
        <w:rFonts w:ascii="Times New Roman" w:hAnsi="Times New Roman"/>
        <w:sz w:val="24"/>
        <w:szCs w:val="24"/>
      </w:rPr>
      <w:fldChar w:fldCharType="end"/>
    </w:r>
  </w:p>
  <w:p w14:paraId="139F4288" w14:textId="77777777" w:rsidR="002D5B52" w:rsidRPr="00EE68FA" w:rsidRDefault="002D5B52" w:rsidP="0033243E">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04CC"/>
    <w:multiLevelType w:val="multilevel"/>
    <w:tmpl w:val="1E8A05A2"/>
    <w:lvl w:ilvl="0">
      <w:start w:val="1"/>
      <w:numFmt w:val="decimal"/>
      <w:lvlText w:val="%1."/>
      <w:lvlJc w:val="left"/>
      <w:pPr>
        <w:ind w:left="1134" w:hanging="283"/>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F86419"/>
    <w:multiLevelType w:val="hybridMultilevel"/>
    <w:tmpl w:val="09EAD222"/>
    <w:lvl w:ilvl="0" w:tplc="BCB0640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2D0008C"/>
    <w:multiLevelType w:val="hybridMultilevel"/>
    <w:tmpl w:val="66EA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6"/>
  </w:num>
  <w:num w:numId="3">
    <w:abstractNumId w:val="3"/>
  </w:num>
  <w:num w:numId="4">
    <w:abstractNumId w:val="7"/>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1C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0E8C"/>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3AC7"/>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243E"/>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438"/>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319"/>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2FA3"/>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657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224"/>
    <w:rsid w:val="00D017B6"/>
    <w:rsid w:val="00D0282D"/>
    <w:rsid w:val="00D02BD7"/>
    <w:rsid w:val="00D10194"/>
    <w:rsid w:val="00D103F1"/>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6A4"/>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2178"/>
    <w:rsid w:val="00F86412"/>
    <w:rsid w:val="00F870EF"/>
    <w:rsid w:val="00F91015"/>
    <w:rsid w:val="00F91329"/>
    <w:rsid w:val="00F91876"/>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6"/>
    </w:rPr>
  </w:style>
  <w:style w:type="paragraph" w:styleId="Heading1">
    <w:name w:val="heading 1"/>
    <w:basedOn w:val="Normal"/>
    <w:next w:val="Normal"/>
    <w:link w:val="Heading1Char"/>
    <w:qFormat/>
    <w:pPr>
      <w:keepNext/>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spacing w:val="30"/>
    </w:rPr>
  </w:style>
  <w:style w:type="paragraph" w:styleId="Heading3">
    <w:name w:val="heading 3"/>
    <w:basedOn w:val="Normal"/>
    <w:next w:val="Normal"/>
    <w:qFormat/>
    <w:rsid w:val="00016859"/>
    <w:pPr>
      <w:keepNext/>
      <w:spacing w:before="240" w:after="60"/>
      <w:outlineLvl w:val="2"/>
    </w:pPr>
    <w:rPr>
      <w:rFonts w:ascii="Arial" w:hAnsi="Arial" w:cs="Arial"/>
      <w:b/>
      <w:bCs/>
      <w:szCs w:val="26"/>
    </w:rPr>
  </w:style>
  <w:style w:type="paragraph" w:styleId="Heading4">
    <w:name w:val="heading 4"/>
    <w:basedOn w:val="Normal"/>
    <w:next w:val="Normal"/>
    <w:qFormat/>
    <w:rsid w:val="00F157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9B5169"/>
    <w:rPr>
      <w:rFonts w:ascii="TimesLT" w:hAnsi="TimesLT"/>
      <w:sz w:val="26"/>
      <w:lang w:val="lt-LT" w:eastAsia="lt-LT" w:bidi="ar-SA"/>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1276"/>
    </w:pPr>
    <w:rPr>
      <w:rFonts w:ascii="Times New Roman" w:hAnsi="Times New Roman"/>
      <w:lang w:eastAsia="en-US"/>
    </w:rPr>
  </w:style>
  <w:style w:type="paragraph" w:styleId="Title">
    <w:name w:val="Title"/>
    <w:basedOn w:val="Normal"/>
    <w:link w:val="TitleChar"/>
    <w:qFormat/>
    <w:pPr>
      <w:jc w:val="center"/>
    </w:pPr>
    <w:rPr>
      <w:rFonts w:ascii="Times New Roman" w:hAnsi="Times New Roman"/>
      <w:b/>
      <w:sz w:val="28"/>
    </w:rPr>
  </w:style>
  <w:style w:type="paragraph" w:styleId="Subtitle">
    <w:name w:val="Subtitle"/>
    <w:basedOn w:val="Normal"/>
    <w:qFormat/>
    <w:pPr>
      <w:jc w:val="center"/>
    </w:pPr>
    <w:rPr>
      <w:rFonts w:ascii="Times New Roman" w:hAnsi="Times New Roman"/>
      <w:b/>
      <w:caps/>
      <w:sz w:val="28"/>
    </w:rPr>
  </w:style>
  <w:style w:type="paragraph" w:styleId="BodyText">
    <w:name w:val="Body Text"/>
    <w:basedOn w:val="Normal"/>
    <w:link w:val="BodyTextChar"/>
    <w:pPr>
      <w:tabs>
        <w:tab w:val="num" w:pos="0"/>
        <w:tab w:val="left" w:pos="993"/>
      </w:tabs>
      <w:spacing w:line="360" w:lineRule="auto"/>
    </w:pPr>
    <w:rPr>
      <w:rFonts w:ascii="Times New Roman" w:hAnsi="Times New Roman"/>
      <w:sz w:val="24"/>
    </w:rPr>
  </w:style>
  <w:style w:type="character" w:customStyle="1" w:styleId="BodyTextChar">
    <w:name w:val="Body Text Char"/>
    <w:link w:val="BodyText"/>
    <w:rsid w:val="009A5D31"/>
    <w:rPr>
      <w:sz w:val="24"/>
      <w:lang w:val="lt-LT" w:eastAsia="lt-LT" w:bidi="ar-SA"/>
    </w:rPr>
  </w:style>
  <w:style w:type="paragraph" w:styleId="BodyTextIndent2">
    <w:name w:val="Body Text Indent 2"/>
    <w:basedOn w:val="Normal"/>
    <w:pPr>
      <w:spacing w:line="360" w:lineRule="auto"/>
      <w:ind w:firstLine="720"/>
      <w:jc w:val="both"/>
    </w:pPr>
    <w:rPr>
      <w:rFonts w:ascii="Times New Roman" w:hAnsi="Times New Roman"/>
      <w:sz w:val="24"/>
    </w:rPr>
  </w:style>
  <w:style w:type="paragraph" w:styleId="HTMLPreformatted">
    <w:name w:val="HTML Preformatted"/>
    <w:basedOn w:val="Normal"/>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BodyText3">
    <w:name w:val="Body Text 3"/>
    <w:basedOn w:val="Normal"/>
    <w:rsid w:val="001A47E0"/>
    <w:pPr>
      <w:spacing w:after="120"/>
    </w:pPr>
    <w:rPr>
      <w:sz w:val="16"/>
      <w:szCs w:val="16"/>
    </w:rPr>
  </w:style>
  <w:style w:type="paragraph" w:styleId="BodyTextIndent3">
    <w:name w:val="Body Text Indent 3"/>
    <w:basedOn w:val="Normal"/>
    <w:rsid w:val="001A47E0"/>
    <w:pPr>
      <w:spacing w:after="120"/>
      <w:ind w:left="283"/>
    </w:pPr>
    <w:rPr>
      <w:sz w:val="16"/>
      <w:szCs w:val="16"/>
    </w:rPr>
  </w:style>
  <w:style w:type="paragraph" w:customStyle="1" w:styleId="CharDiagramaDiagramaChar">
    <w:name w:val="Char Diagrama Diagrama Char"/>
    <w:basedOn w:val="Normal"/>
    <w:rsid w:val="00685410"/>
    <w:pPr>
      <w:spacing w:after="160" w:line="240" w:lineRule="exact"/>
    </w:pPr>
    <w:rPr>
      <w:rFonts w:ascii="Tahoma" w:hAnsi="Tahoma"/>
      <w:sz w:val="20"/>
      <w:lang w:val="en-US" w:eastAsia="en-US"/>
    </w:rPr>
  </w:style>
  <w:style w:type="character" w:styleId="Hyperlink">
    <w:name w:val="Hyperlink"/>
    <w:rsid w:val="00844208"/>
    <w:rPr>
      <w:color w:val="000000"/>
      <w:u w:val="single"/>
    </w:rPr>
  </w:style>
  <w:style w:type="paragraph" w:styleId="ListParagraph">
    <w:name w:val="List Paragraph"/>
    <w:basedOn w:val="Normal"/>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TableGrid">
    <w:name w:val="Table Grid"/>
    <w:basedOn w:val="TableNorma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E24DC"/>
    <w:pPr>
      <w:spacing w:after="200" w:line="276" w:lineRule="auto"/>
    </w:pPr>
    <w:rPr>
      <w:rFonts w:ascii="Times New Roman" w:eastAsia="Calibri" w:hAnsi="Times New Roman"/>
      <w:sz w:val="24"/>
      <w:szCs w:val="24"/>
      <w:lang w:val="en-US" w:eastAsia="en-US"/>
    </w:rPr>
  </w:style>
  <w:style w:type="paragraph" w:styleId="DocumentMap">
    <w:name w:val="Document Map"/>
    <w:basedOn w:val="Normal"/>
    <w:semiHidden/>
    <w:rsid w:val="00A22E6D"/>
    <w:pPr>
      <w:shd w:val="clear" w:color="auto" w:fill="000080"/>
    </w:pPr>
    <w:rPr>
      <w:rFonts w:ascii="Tahoma" w:hAnsi="Tahoma" w:cs="Tahoma"/>
      <w:sz w:val="20"/>
      <w:lang w:val="en-US"/>
    </w:rPr>
  </w:style>
  <w:style w:type="character" w:styleId="LineNumber">
    <w:name w:val="line number"/>
    <w:rsid w:val="009A009C"/>
  </w:style>
  <w:style w:type="paragraph" w:customStyle="1" w:styleId="TableContents">
    <w:name w:val="Table Contents"/>
    <w:basedOn w:val="Normal"/>
    <w:rsid w:val="00FE4A2F"/>
    <w:pPr>
      <w:suppressLineNumbers/>
      <w:suppressAutoHyphens/>
    </w:pPr>
    <w:rPr>
      <w:lang w:eastAsia="ar-SA"/>
    </w:rPr>
  </w:style>
  <w:style w:type="paragraph" w:customStyle="1" w:styleId="Sraopastraipa1">
    <w:name w:val="Sąrašo pastraipa1"/>
    <w:basedOn w:val="Normal"/>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typewriter">
    <w:name w:val="typewriter"/>
    <w:basedOn w:val="DefaultParagraphFont"/>
    <w:rsid w:val="00FA3DA3"/>
  </w:style>
  <w:style w:type="character" w:customStyle="1" w:styleId="TitleChar">
    <w:name w:val="Title Char"/>
    <w:link w:val="Title"/>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rsid w:val="00B61FA2"/>
    <w:pPr>
      <w:ind w:firstLine="396"/>
      <w:jc w:val="both"/>
    </w:pPr>
    <w:rPr>
      <w:rFonts w:ascii="Times New Roman" w:hAnsi="Times New Roman"/>
      <w:sz w:val="24"/>
      <w:szCs w:val="24"/>
      <w:lang w:eastAsia="en-US"/>
    </w:rPr>
  </w:style>
  <w:style w:type="paragraph" w:customStyle="1" w:styleId="Linija">
    <w:name w:val="Linija"/>
    <w:basedOn w:val="Normal"/>
    <w:rsid w:val="00C24B49"/>
    <w:pPr>
      <w:snapToGrid w:val="0"/>
      <w:jc w:val="center"/>
    </w:pPr>
    <w:rPr>
      <w:sz w:val="12"/>
      <w:lang w:val="en-US" w:eastAsia="en-US"/>
    </w:rPr>
  </w:style>
  <w:style w:type="paragraph" w:customStyle="1" w:styleId="Pagrindiniotekstotrauka21">
    <w:name w:val="Pagrindinio teksto įtrauka 21"/>
    <w:basedOn w:val="Normal"/>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TableNormal"/>
    <w:next w:val="TableGrid"/>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
    <w:name w:val="pavadinimas"/>
    <w:basedOn w:val="Normal"/>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NoList"/>
    <w:uiPriority w:val="99"/>
    <w:semiHidden/>
    <w:unhideWhenUsed/>
    <w:rsid w:val="00B91A0A"/>
  </w:style>
  <w:style w:type="character" w:customStyle="1" w:styleId="Heading1Char">
    <w:name w:val="Heading 1 Char"/>
    <w:basedOn w:val="DefaultParagraphFont"/>
    <w:link w:val="Heading1"/>
    <w:rsid w:val="00B91A0A"/>
    <w:rPr>
      <w:b/>
      <w:sz w:val="26"/>
    </w:rPr>
  </w:style>
  <w:style w:type="character" w:customStyle="1" w:styleId="FooterChar">
    <w:name w:val="Footer Char"/>
    <w:basedOn w:val="DefaultParagraphFont"/>
    <w:link w:val="Footer"/>
    <w:rsid w:val="00B91A0A"/>
    <w:rPr>
      <w:rFonts w:ascii="TimesLT" w:hAnsi="TimesLT"/>
      <w:sz w:val="26"/>
    </w:rPr>
  </w:style>
  <w:style w:type="character" w:customStyle="1" w:styleId="BalloonTextChar">
    <w:name w:val="Balloon Text Char"/>
    <w:basedOn w:val="DefaultParagraphFont"/>
    <w:link w:val="BalloonText"/>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paragraph" w:styleId="FootnoteText">
    <w:name w:val="footnote text"/>
    <w:basedOn w:val="Normal"/>
    <w:link w:val="FootnoteTextChar"/>
    <w:semiHidden/>
    <w:unhideWhenUsed/>
    <w:rsid w:val="00577319"/>
    <w:rPr>
      <w:sz w:val="20"/>
    </w:rPr>
  </w:style>
  <w:style w:type="character" w:customStyle="1" w:styleId="FootnoteTextChar">
    <w:name w:val="Footnote Text Char"/>
    <w:basedOn w:val="DefaultParagraphFont"/>
    <w:link w:val="FootnoteText"/>
    <w:semiHidden/>
    <w:rsid w:val="00577319"/>
    <w:rPr>
      <w:rFonts w:ascii="TimesLT" w:hAnsi="TimesLT"/>
    </w:rPr>
  </w:style>
  <w:style w:type="character" w:styleId="FootnoteReference">
    <w:name w:val="footnote reference"/>
    <w:semiHidden/>
    <w:rsid w:val="00577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 3 in Microsoft Word]Sheet1'!$B$11</c:f>
              <c:strCache>
                <c:ptCount val="1"/>
                <c:pt idx="0">
                  <c:v>Visiškai sutinku</c:v>
                </c:pt>
              </c:strCache>
            </c:strRef>
          </c:tx>
          <c:invertIfNegative val="0"/>
          <c:cat>
            <c:strRef>
              <c:f>'[Chart 3 in Microsoft Word]Sheet1'!$A$12:$A$18</c:f>
              <c:strCache>
                <c:ptCount val="7"/>
                <c:pt idx="0">
                  <c:v>televizija</c:v>
                </c:pt>
                <c:pt idx="1">
                  <c:v>radijas</c:v>
                </c:pt>
                <c:pt idx="2">
                  <c:v>spausdinti laikraščiai ir žurnalai</c:v>
                </c:pt>
                <c:pt idx="3">
                  <c:v>lankstinukai</c:v>
                </c:pt>
                <c:pt idx="4">
                  <c:v>internetas</c:v>
                </c:pt>
                <c:pt idx="5">
                  <c:v>teminė literatūra ir knygos</c:v>
                </c:pt>
                <c:pt idx="6">
                  <c:v>mokomieji renginiai</c:v>
                </c:pt>
              </c:strCache>
            </c:strRef>
          </c:cat>
          <c:val>
            <c:numRef>
              <c:f>'[Chart 3 in Microsoft Word]Sheet1'!$B$12:$B$18</c:f>
              <c:numCache>
                <c:formatCode>General</c:formatCode>
                <c:ptCount val="7"/>
                <c:pt idx="0">
                  <c:v>80</c:v>
                </c:pt>
                <c:pt idx="1">
                  <c:v>51.7</c:v>
                </c:pt>
                <c:pt idx="2">
                  <c:v>44.8</c:v>
                </c:pt>
                <c:pt idx="3">
                  <c:v>33.299999999999997</c:v>
                </c:pt>
                <c:pt idx="4">
                  <c:v>83.9</c:v>
                </c:pt>
                <c:pt idx="5">
                  <c:v>32.1</c:v>
                </c:pt>
                <c:pt idx="6">
                  <c:v>63.3</c:v>
                </c:pt>
              </c:numCache>
            </c:numRef>
          </c:val>
          <c:extLst>
            <c:ext xmlns:c16="http://schemas.microsoft.com/office/drawing/2014/chart" uri="{C3380CC4-5D6E-409C-BE32-E72D297353CC}">
              <c16:uniqueId val="{00000000-97DD-4044-8ACA-10870407CC6C}"/>
            </c:ext>
          </c:extLst>
        </c:ser>
        <c:ser>
          <c:idx val="1"/>
          <c:order val="1"/>
          <c:tx>
            <c:strRef>
              <c:f>'[Chart 3 in Microsoft Word]Sheet1'!$C$11</c:f>
              <c:strCache>
                <c:ptCount val="1"/>
                <c:pt idx="0">
                  <c:v>Iš dalies sutinku</c:v>
                </c:pt>
              </c:strCache>
            </c:strRef>
          </c:tx>
          <c:invertIfNegative val="0"/>
          <c:cat>
            <c:strRef>
              <c:f>'[Chart 3 in Microsoft Word]Sheet1'!$A$12:$A$18</c:f>
              <c:strCache>
                <c:ptCount val="7"/>
                <c:pt idx="0">
                  <c:v>televizija</c:v>
                </c:pt>
                <c:pt idx="1">
                  <c:v>radijas</c:v>
                </c:pt>
                <c:pt idx="2">
                  <c:v>spausdinti laikraščiai ir žurnalai</c:v>
                </c:pt>
                <c:pt idx="3">
                  <c:v>lankstinukai</c:v>
                </c:pt>
                <c:pt idx="4">
                  <c:v>internetas</c:v>
                </c:pt>
                <c:pt idx="5">
                  <c:v>teminė literatūra ir knygos</c:v>
                </c:pt>
                <c:pt idx="6">
                  <c:v>mokomieji renginiai</c:v>
                </c:pt>
              </c:strCache>
            </c:strRef>
          </c:cat>
          <c:val>
            <c:numRef>
              <c:f>'[Chart 3 in Microsoft Word]Sheet1'!$C$12:$C$18</c:f>
              <c:numCache>
                <c:formatCode>General</c:formatCode>
                <c:ptCount val="7"/>
                <c:pt idx="0">
                  <c:v>20</c:v>
                </c:pt>
                <c:pt idx="1">
                  <c:v>31</c:v>
                </c:pt>
                <c:pt idx="2">
                  <c:v>31</c:v>
                </c:pt>
                <c:pt idx="3">
                  <c:v>40.700000000000003</c:v>
                </c:pt>
                <c:pt idx="4">
                  <c:v>12.9</c:v>
                </c:pt>
                <c:pt idx="5">
                  <c:v>35.700000000000003</c:v>
                </c:pt>
                <c:pt idx="6">
                  <c:v>26.7</c:v>
                </c:pt>
              </c:numCache>
            </c:numRef>
          </c:val>
          <c:extLst>
            <c:ext xmlns:c16="http://schemas.microsoft.com/office/drawing/2014/chart" uri="{C3380CC4-5D6E-409C-BE32-E72D297353CC}">
              <c16:uniqueId val="{00000001-97DD-4044-8ACA-10870407CC6C}"/>
            </c:ext>
          </c:extLst>
        </c:ser>
        <c:ser>
          <c:idx val="2"/>
          <c:order val="2"/>
          <c:tx>
            <c:strRef>
              <c:f>'[Chart 3 in Microsoft Word]Sheet1'!$D$11</c:f>
              <c:strCache>
                <c:ptCount val="1"/>
                <c:pt idx="0">
                  <c:v>Iš dalies nesutinku</c:v>
                </c:pt>
              </c:strCache>
            </c:strRef>
          </c:tx>
          <c:invertIfNegative val="0"/>
          <c:cat>
            <c:strRef>
              <c:f>'[Chart 3 in Microsoft Word]Sheet1'!$A$12:$A$18</c:f>
              <c:strCache>
                <c:ptCount val="7"/>
                <c:pt idx="0">
                  <c:v>televizija</c:v>
                </c:pt>
                <c:pt idx="1">
                  <c:v>radijas</c:v>
                </c:pt>
                <c:pt idx="2">
                  <c:v>spausdinti laikraščiai ir žurnalai</c:v>
                </c:pt>
                <c:pt idx="3">
                  <c:v>lankstinukai</c:v>
                </c:pt>
                <c:pt idx="4">
                  <c:v>internetas</c:v>
                </c:pt>
                <c:pt idx="5">
                  <c:v>teminė literatūra ir knygos</c:v>
                </c:pt>
                <c:pt idx="6">
                  <c:v>mokomieji renginiai</c:v>
                </c:pt>
              </c:strCache>
            </c:strRef>
          </c:cat>
          <c:val>
            <c:numRef>
              <c:f>'[Chart 3 in Microsoft Word]Sheet1'!$D$12:$D$18</c:f>
              <c:numCache>
                <c:formatCode>General</c:formatCode>
                <c:ptCount val="7"/>
                <c:pt idx="0">
                  <c:v>0</c:v>
                </c:pt>
                <c:pt idx="1">
                  <c:v>17.2</c:v>
                </c:pt>
                <c:pt idx="2">
                  <c:v>17.2</c:v>
                </c:pt>
                <c:pt idx="3">
                  <c:v>25.9</c:v>
                </c:pt>
                <c:pt idx="4">
                  <c:v>3.2</c:v>
                </c:pt>
                <c:pt idx="5">
                  <c:v>21.4</c:v>
                </c:pt>
                <c:pt idx="6">
                  <c:v>10</c:v>
                </c:pt>
              </c:numCache>
            </c:numRef>
          </c:val>
          <c:extLst>
            <c:ext xmlns:c16="http://schemas.microsoft.com/office/drawing/2014/chart" uri="{C3380CC4-5D6E-409C-BE32-E72D297353CC}">
              <c16:uniqueId val="{00000002-97DD-4044-8ACA-10870407CC6C}"/>
            </c:ext>
          </c:extLst>
        </c:ser>
        <c:ser>
          <c:idx val="3"/>
          <c:order val="3"/>
          <c:tx>
            <c:strRef>
              <c:f>'[Chart 3 in Microsoft Word]Sheet1'!$E$11</c:f>
              <c:strCache>
                <c:ptCount val="1"/>
                <c:pt idx="0">
                  <c:v>Visiškai nesutinku</c:v>
                </c:pt>
              </c:strCache>
            </c:strRef>
          </c:tx>
          <c:invertIfNegative val="0"/>
          <c:cat>
            <c:strRef>
              <c:f>'[Chart 3 in Microsoft Word]Sheet1'!$A$12:$A$18</c:f>
              <c:strCache>
                <c:ptCount val="7"/>
                <c:pt idx="0">
                  <c:v>televizija</c:v>
                </c:pt>
                <c:pt idx="1">
                  <c:v>radijas</c:v>
                </c:pt>
                <c:pt idx="2">
                  <c:v>spausdinti laikraščiai ir žurnalai</c:v>
                </c:pt>
                <c:pt idx="3">
                  <c:v>lankstinukai</c:v>
                </c:pt>
                <c:pt idx="4">
                  <c:v>internetas</c:v>
                </c:pt>
                <c:pt idx="5">
                  <c:v>teminė literatūra ir knygos</c:v>
                </c:pt>
                <c:pt idx="6">
                  <c:v>mokomieji renginiai</c:v>
                </c:pt>
              </c:strCache>
            </c:strRef>
          </c:cat>
          <c:val>
            <c:numRef>
              <c:f>'[Chart 3 in Microsoft Word]Sheet1'!$E$12:$E$18</c:f>
              <c:numCache>
                <c:formatCode>General</c:formatCode>
                <c:ptCount val="7"/>
                <c:pt idx="0">
                  <c:v>0</c:v>
                </c:pt>
                <c:pt idx="1">
                  <c:v>0</c:v>
                </c:pt>
                <c:pt idx="2">
                  <c:v>6.9</c:v>
                </c:pt>
                <c:pt idx="3">
                  <c:v>0</c:v>
                </c:pt>
                <c:pt idx="4">
                  <c:v>0</c:v>
                </c:pt>
                <c:pt idx="5">
                  <c:v>10.7</c:v>
                </c:pt>
                <c:pt idx="6">
                  <c:v>0</c:v>
                </c:pt>
              </c:numCache>
            </c:numRef>
          </c:val>
          <c:extLst>
            <c:ext xmlns:c16="http://schemas.microsoft.com/office/drawing/2014/chart" uri="{C3380CC4-5D6E-409C-BE32-E72D297353CC}">
              <c16:uniqueId val="{00000003-97DD-4044-8ACA-10870407CC6C}"/>
            </c:ext>
          </c:extLst>
        </c:ser>
        <c:dLbls>
          <c:showLegendKey val="0"/>
          <c:showVal val="0"/>
          <c:showCatName val="0"/>
          <c:showSerName val="0"/>
          <c:showPercent val="0"/>
          <c:showBubbleSize val="0"/>
        </c:dLbls>
        <c:gapWidth val="150"/>
        <c:axId val="330500864"/>
        <c:axId val="330509264"/>
      </c:barChart>
      <c:catAx>
        <c:axId val="330500864"/>
        <c:scaling>
          <c:orientation val="minMax"/>
        </c:scaling>
        <c:delete val="0"/>
        <c:axPos val="b"/>
        <c:numFmt formatCode="General" sourceLinked="0"/>
        <c:majorTickMark val="out"/>
        <c:minorTickMark val="none"/>
        <c:tickLblPos val="nextTo"/>
        <c:crossAx val="330509264"/>
        <c:crosses val="autoZero"/>
        <c:auto val="1"/>
        <c:lblAlgn val="ctr"/>
        <c:lblOffset val="100"/>
        <c:noMultiLvlLbl val="0"/>
      </c:catAx>
      <c:valAx>
        <c:axId val="330509264"/>
        <c:scaling>
          <c:orientation val="minMax"/>
        </c:scaling>
        <c:delete val="0"/>
        <c:axPos val="l"/>
        <c:majorGridlines/>
        <c:numFmt formatCode="General" sourceLinked="1"/>
        <c:majorTickMark val="out"/>
        <c:minorTickMark val="none"/>
        <c:tickLblPos val="nextTo"/>
        <c:crossAx val="33050086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'[Chart in Microsoft Word]Sheet1'!$B$1</c:f>
              <c:strCache>
                <c:ptCount val="1"/>
                <c:pt idx="0">
                  <c:v>Visiškai sutinku</c:v>
                </c:pt>
              </c:strCache>
            </c:strRef>
          </c:tx>
          <c:invertIfNegative val="0"/>
          <c:cat>
            <c:strRef>
              <c:f>'[Chart in Microsoft Word]Sheet1'!$A$2:$A$5</c:f>
              <c:strCache>
                <c:ptCount val="4"/>
                <c:pt idx="0">
                  <c:v>gyventojų abejingumas</c:v>
                </c:pt>
                <c:pt idx="1">
                  <c:v>finansinių išteklių trūkumas</c:v>
                </c:pt>
                <c:pt idx="2">
                  <c:v>laiko stoka</c:v>
                </c:pt>
                <c:pt idx="3">
                  <c:v>specialistų trūkumas</c:v>
                </c:pt>
              </c:strCache>
            </c:strRef>
          </c:cat>
          <c:val>
            <c:numRef>
              <c:f>'[Chart in Microsoft Word]Sheet1'!$B$2:$B$5</c:f>
              <c:numCache>
                <c:formatCode>General</c:formatCode>
                <c:ptCount val="4"/>
                <c:pt idx="0">
                  <c:v>43.3</c:v>
                </c:pt>
                <c:pt idx="1">
                  <c:v>26.7</c:v>
                </c:pt>
                <c:pt idx="2">
                  <c:v>6.7</c:v>
                </c:pt>
                <c:pt idx="3">
                  <c:v>13.8</c:v>
                </c:pt>
              </c:numCache>
            </c:numRef>
          </c:val>
          <c:extLst>
            <c:ext xmlns:c16="http://schemas.microsoft.com/office/drawing/2014/chart" uri="{C3380CC4-5D6E-409C-BE32-E72D297353CC}">
              <c16:uniqueId val="{00000000-FB26-4E5A-B0D0-0FCC8900AD94}"/>
            </c:ext>
          </c:extLst>
        </c:ser>
        <c:ser>
          <c:idx val="1"/>
          <c:order val="1"/>
          <c:tx>
            <c:strRef>
              <c:f>'[Chart in Microsoft Word]Sheet1'!$C$1</c:f>
              <c:strCache>
                <c:ptCount val="1"/>
                <c:pt idx="0">
                  <c:v>Iš dalies sutinku</c:v>
                </c:pt>
              </c:strCache>
            </c:strRef>
          </c:tx>
          <c:invertIfNegative val="0"/>
          <c:cat>
            <c:strRef>
              <c:f>'[Chart in Microsoft Word]Sheet1'!$A$2:$A$5</c:f>
              <c:strCache>
                <c:ptCount val="4"/>
                <c:pt idx="0">
                  <c:v>gyventojų abejingumas</c:v>
                </c:pt>
                <c:pt idx="1">
                  <c:v>finansinių išteklių trūkumas</c:v>
                </c:pt>
                <c:pt idx="2">
                  <c:v>laiko stoka</c:v>
                </c:pt>
                <c:pt idx="3">
                  <c:v>specialistų trūkumas</c:v>
                </c:pt>
              </c:strCache>
            </c:strRef>
          </c:cat>
          <c:val>
            <c:numRef>
              <c:f>'[Chart in Microsoft Word]Sheet1'!$C$2:$C$5</c:f>
              <c:numCache>
                <c:formatCode>General</c:formatCode>
                <c:ptCount val="4"/>
                <c:pt idx="0">
                  <c:v>53.3</c:v>
                </c:pt>
                <c:pt idx="1">
                  <c:v>56.7</c:v>
                </c:pt>
                <c:pt idx="2">
                  <c:v>53.3</c:v>
                </c:pt>
                <c:pt idx="3">
                  <c:v>44.8</c:v>
                </c:pt>
              </c:numCache>
            </c:numRef>
          </c:val>
          <c:extLst>
            <c:ext xmlns:c16="http://schemas.microsoft.com/office/drawing/2014/chart" uri="{C3380CC4-5D6E-409C-BE32-E72D297353CC}">
              <c16:uniqueId val="{00000001-FB26-4E5A-B0D0-0FCC8900AD94}"/>
            </c:ext>
          </c:extLst>
        </c:ser>
        <c:ser>
          <c:idx val="2"/>
          <c:order val="2"/>
          <c:tx>
            <c:strRef>
              <c:f>'[Chart in Microsoft Word]Sheet1'!$D$1</c:f>
              <c:strCache>
                <c:ptCount val="1"/>
                <c:pt idx="0">
                  <c:v>Iš dalies nesutinku</c:v>
                </c:pt>
              </c:strCache>
            </c:strRef>
          </c:tx>
          <c:invertIfNegative val="0"/>
          <c:cat>
            <c:strRef>
              <c:f>'[Chart in Microsoft Word]Sheet1'!$A$2:$A$5</c:f>
              <c:strCache>
                <c:ptCount val="4"/>
                <c:pt idx="0">
                  <c:v>gyventojų abejingumas</c:v>
                </c:pt>
                <c:pt idx="1">
                  <c:v>finansinių išteklių trūkumas</c:v>
                </c:pt>
                <c:pt idx="2">
                  <c:v>laiko stoka</c:v>
                </c:pt>
                <c:pt idx="3">
                  <c:v>specialistų trūkumas</c:v>
                </c:pt>
              </c:strCache>
            </c:strRef>
          </c:cat>
          <c:val>
            <c:numRef>
              <c:f>'[Chart in Microsoft Word]Sheet1'!$D$2:$D$5</c:f>
              <c:numCache>
                <c:formatCode>General</c:formatCode>
                <c:ptCount val="4"/>
                <c:pt idx="0">
                  <c:v>3.3</c:v>
                </c:pt>
                <c:pt idx="1">
                  <c:v>16.7</c:v>
                </c:pt>
                <c:pt idx="2">
                  <c:v>30</c:v>
                </c:pt>
                <c:pt idx="3">
                  <c:v>27.6</c:v>
                </c:pt>
              </c:numCache>
            </c:numRef>
          </c:val>
          <c:extLst>
            <c:ext xmlns:c16="http://schemas.microsoft.com/office/drawing/2014/chart" uri="{C3380CC4-5D6E-409C-BE32-E72D297353CC}">
              <c16:uniqueId val="{00000002-FB26-4E5A-B0D0-0FCC8900AD94}"/>
            </c:ext>
          </c:extLst>
        </c:ser>
        <c:ser>
          <c:idx val="3"/>
          <c:order val="3"/>
          <c:tx>
            <c:strRef>
              <c:f>'[Chart in Microsoft Word]Sheet1'!$E$1</c:f>
              <c:strCache>
                <c:ptCount val="1"/>
                <c:pt idx="0">
                  <c:v>Visiškai nesutinku</c:v>
                </c:pt>
              </c:strCache>
            </c:strRef>
          </c:tx>
          <c:invertIfNegative val="0"/>
          <c:cat>
            <c:strRef>
              <c:f>'[Chart in Microsoft Word]Sheet1'!$A$2:$A$5</c:f>
              <c:strCache>
                <c:ptCount val="4"/>
                <c:pt idx="0">
                  <c:v>gyventojų abejingumas</c:v>
                </c:pt>
                <c:pt idx="1">
                  <c:v>finansinių išteklių trūkumas</c:v>
                </c:pt>
                <c:pt idx="2">
                  <c:v>laiko stoka</c:v>
                </c:pt>
                <c:pt idx="3">
                  <c:v>specialistų trūkumas</c:v>
                </c:pt>
              </c:strCache>
            </c:strRef>
          </c:cat>
          <c:val>
            <c:numRef>
              <c:f>'[Chart in Microsoft Word]Sheet1'!$E$2:$E$5</c:f>
              <c:numCache>
                <c:formatCode>General</c:formatCode>
                <c:ptCount val="4"/>
                <c:pt idx="0">
                  <c:v>0</c:v>
                </c:pt>
                <c:pt idx="1">
                  <c:v>0</c:v>
                </c:pt>
                <c:pt idx="2">
                  <c:v>10</c:v>
                </c:pt>
                <c:pt idx="3">
                  <c:v>13.8</c:v>
                </c:pt>
              </c:numCache>
            </c:numRef>
          </c:val>
          <c:extLst>
            <c:ext xmlns:c16="http://schemas.microsoft.com/office/drawing/2014/chart" uri="{C3380CC4-5D6E-409C-BE32-E72D297353CC}">
              <c16:uniqueId val="{00000003-FB26-4E5A-B0D0-0FCC8900AD94}"/>
            </c:ext>
          </c:extLst>
        </c:ser>
        <c:dLbls>
          <c:showLegendKey val="0"/>
          <c:showVal val="0"/>
          <c:showCatName val="0"/>
          <c:showSerName val="0"/>
          <c:showPercent val="0"/>
          <c:showBubbleSize val="0"/>
        </c:dLbls>
        <c:gapWidth val="150"/>
        <c:axId val="330503664"/>
        <c:axId val="330504784"/>
      </c:barChart>
      <c:catAx>
        <c:axId val="330503664"/>
        <c:scaling>
          <c:orientation val="minMax"/>
        </c:scaling>
        <c:delete val="0"/>
        <c:axPos val="b"/>
        <c:numFmt formatCode="General" sourceLinked="0"/>
        <c:majorTickMark val="out"/>
        <c:minorTickMark val="none"/>
        <c:tickLblPos val="nextTo"/>
        <c:crossAx val="330504784"/>
        <c:crosses val="autoZero"/>
        <c:auto val="1"/>
        <c:lblAlgn val="ctr"/>
        <c:lblOffset val="100"/>
        <c:noMultiLvlLbl val="0"/>
      </c:catAx>
      <c:valAx>
        <c:axId val="330504784"/>
        <c:scaling>
          <c:orientation val="minMax"/>
        </c:scaling>
        <c:delete val="0"/>
        <c:axPos val="l"/>
        <c:majorGridlines/>
        <c:numFmt formatCode="General" sourceLinked="1"/>
        <c:majorTickMark val="out"/>
        <c:minorTickMark val="none"/>
        <c:tickLblPos val="nextTo"/>
        <c:crossAx val="33050366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EE75-E4AE-3545-999F-C54A7883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Office\Templates\mero_blank.dot</Template>
  <TotalTime>21</TotalTime>
  <Pages>10</Pages>
  <Words>2122</Words>
  <Characters>12098</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Svečiulis Svečiulis</cp:lastModifiedBy>
  <cp:revision>6</cp:revision>
  <cp:lastPrinted>2020-12-18T08:16:00Z</cp:lastPrinted>
  <dcterms:created xsi:type="dcterms:W3CDTF">2020-12-17T13:55:00Z</dcterms:created>
  <dcterms:modified xsi:type="dcterms:W3CDTF">2020-12-19T12:03:00Z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d7b8621e-7a19-4e28-9975-80bf0c071254</vt:lpwstr>
  </op:property>
</op:Properties>
</file>